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C60" w:rsidRDefault="00693C60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9D5DC5" w:rsidRPr="0013445B" w:rsidRDefault="009D5DC5" w:rsidP="009D5DC5">
      <w:pPr>
        <w:shd w:val="clear" w:color="auto" w:fill="FFFFFF" w:themeFill="background1"/>
        <w:tabs>
          <w:tab w:val="left" w:pos="4680"/>
        </w:tabs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13445B">
        <w:rPr>
          <w:rFonts w:ascii="Times New Roman" w:eastAsia="Times New Roman" w:hAnsi="Times New Roman" w:cs="Times New Roman"/>
          <w:sz w:val="52"/>
          <w:szCs w:val="52"/>
        </w:rPr>
        <w:t>Montage d’usinage</w:t>
      </w:r>
    </w:p>
    <w:p w:rsidR="00693C60" w:rsidRDefault="0013445B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  <w:r w:rsidRPr="0013445B">
        <w:rPr>
          <w:rFonts w:ascii="Times New Roman" w:eastAsia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796480" behindDoc="1" locked="0" layoutInCell="1" allowOverlap="1" wp14:anchorId="2E973CB7" wp14:editId="7B00F77E">
            <wp:simplePos x="0" y="0"/>
            <wp:positionH relativeFrom="column">
              <wp:posOffset>1528834</wp:posOffset>
            </wp:positionH>
            <wp:positionV relativeFrom="paragraph">
              <wp:posOffset>9525</wp:posOffset>
            </wp:positionV>
            <wp:extent cx="2729230" cy="1273810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C60" w:rsidRDefault="00693C60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693C60" w:rsidRDefault="00693C60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693C60" w:rsidRDefault="00693C60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693C60" w:rsidRDefault="00693C60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693C60" w:rsidRDefault="00693C60" w:rsidP="00693C60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693C60" w:rsidRDefault="00693C60" w:rsidP="000279C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A138EB" w:rsidRDefault="00A138EB" w:rsidP="00A138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A138EB">
        <w:rPr>
          <w:rFonts w:ascii="Calibri" w:hAnsi="Calibri" w:cs="Calibri"/>
          <w:b/>
        </w:rPr>
        <w:t>Définition</w:t>
      </w:r>
    </w:p>
    <w:p w:rsidR="000458D0" w:rsidRPr="00A138EB" w:rsidRDefault="000458D0" w:rsidP="00A138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A138EB" w:rsidRPr="00A138EB" w:rsidRDefault="00A138EB" w:rsidP="00A138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A138EB">
        <w:rPr>
          <w:rFonts w:ascii="Calibri" w:hAnsi="Calibri" w:cs="Calibri"/>
        </w:rPr>
        <w:t xml:space="preserve">On appelle montage </w:t>
      </w:r>
      <w:r w:rsidR="002F7308">
        <w:rPr>
          <w:rFonts w:ascii="Calibri" w:hAnsi="Calibri" w:cs="Calibri"/>
        </w:rPr>
        <w:t xml:space="preserve">d’usinage </w:t>
      </w:r>
      <w:r w:rsidR="008C4C7E" w:rsidRPr="00A138EB">
        <w:rPr>
          <w:rFonts w:ascii="Calibri" w:hAnsi="Calibri" w:cs="Calibri"/>
        </w:rPr>
        <w:t>tout appareil spécial</w:t>
      </w:r>
      <w:r w:rsidR="002F7308">
        <w:rPr>
          <w:rFonts w:ascii="Calibri" w:hAnsi="Calibri" w:cs="Calibri"/>
        </w:rPr>
        <w:t xml:space="preserve"> interposé entre </w:t>
      </w:r>
      <w:r w:rsidR="0082262D">
        <w:rPr>
          <w:rFonts w:ascii="Calibri" w:hAnsi="Calibri" w:cs="Calibri"/>
        </w:rPr>
        <w:t>le porte-</w:t>
      </w:r>
      <w:r w:rsidR="008C4C7E">
        <w:rPr>
          <w:rFonts w:ascii="Calibri" w:hAnsi="Calibri" w:cs="Calibri"/>
        </w:rPr>
        <w:t>pièce</w:t>
      </w:r>
      <w:r w:rsidR="0082262D">
        <w:rPr>
          <w:rFonts w:ascii="Calibri" w:hAnsi="Calibri" w:cs="Calibri"/>
        </w:rPr>
        <w:t xml:space="preserve"> (</w:t>
      </w:r>
      <w:r w:rsidR="00714DFC">
        <w:rPr>
          <w:rFonts w:ascii="Calibri" w:hAnsi="Calibri" w:cs="Calibri"/>
        </w:rPr>
        <w:t>plateau, table) de la machine-outil et la pièce</w:t>
      </w:r>
      <w:r w:rsidR="00067DA7">
        <w:rPr>
          <w:rFonts w:ascii="Calibri" w:hAnsi="Calibri" w:cs="Calibri"/>
        </w:rPr>
        <w:t xml:space="preserve"> à</w:t>
      </w:r>
      <w:r w:rsidR="00714DFC">
        <w:rPr>
          <w:rFonts w:ascii="Calibri" w:hAnsi="Calibri" w:cs="Calibri"/>
        </w:rPr>
        <w:t xml:space="preserve"> usiner </w:t>
      </w:r>
      <w:r w:rsidR="00067DA7">
        <w:rPr>
          <w:rFonts w:ascii="Calibri" w:hAnsi="Calibri" w:cs="Calibri"/>
        </w:rPr>
        <w:t xml:space="preserve">pour faciliter l’exécution d’une opération, il est souvent nommé (montage spéciale), pour distinguer de l’équipement universel des machines-outils (étau, diviseur, lunette, </w:t>
      </w:r>
      <w:proofErr w:type="spellStart"/>
      <w:r w:rsidR="00067DA7">
        <w:rPr>
          <w:rFonts w:ascii="Calibri" w:hAnsi="Calibri" w:cs="Calibri"/>
        </w:rPr>
        <w:t>e</w:t>
      </w:r>
      <w:r w:rsidR="00A80611">
        <w:rPr>
          <w:rFonts w:ascii="Calibri" w:hAnsi="Calibri" w:cs="Calibri"/>
        </w:rPr>
        <w:t>tc</w:t>
      </w:r>
      <w:proofErr w:type="spellEnd"/>
      <w:r w:rsidR="00067DA7">
        <w:rPr>
          <w:rFonts w:ascii="Calibri" w:hAnsi="Calibri" w:cs="Calibri"/>
        </w:rPr>
        <w:t xml:space="preserve">).  </w:t>
      </w:r>
    </w:p>
    <w:p w:rsidR="00A138EB" w:rsidRDefault="00A138EB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F82061" w:rsidRPr="000731A0" w:rsidRDefault="000731A0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0731A0">
        <w:rPr>
          <w:rFonts w:ascii="Calibri" w:hAnsi="Calibri" w:cs="Calibri"/>
          <w:b/>
        </w:rPr>
        <w:t xml:space="preserve">Quelles sont les </w:t>
      </w:r>
      <w:r w:rsidR="00F82061" w:rsidRPr="000731A0">
        <w:rPr>
          <w:rFonts w:ascii="Calibri" w:hAnsi="Calibri" w:cs="Calibri"/>
          <w:b/>
        </w:rPr>
        <w:t>Caractéristiques de MO ?</w:t>
      </w:r>
    </w:p>
    <w:p w:rsidR="00F82061" w:rsidRPr="00D00F49" w:rsidRDefault="00F82061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- Connaissance des caractéristiques dimensionnelles de la table ou plateau porte-pièce (forme et largeur des rainures, trous de fixation)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- course utile de la table, vitesses d’avance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- caractéristiques du porte-outil (vitesse de rotation, outils disponibles)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- évacuation des copeaux et éventuellement du système de lubrification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- efforts de coupe, vibrations, de la température dégagée par la coupe.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Pr="000731A0" w:rsidRDefault="000731A0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0731A0">
        <w:rPr>
          <w:rFonts w:ascii="Calibri" w:hAnsi="Calibri" w:cs="Calibri"/>
          <w:b/>
        </w:rPr>
        <w:t xml:space="preserve">Quelles sont </w:t>
      </w:r>
      <w:r w:rsidR="00F82061" w:rsidRPr="000731A0">
        <w:rPr>
          <w:rFonts w:ascii="Calibri" w:hAnsi="Calibri" w:cs="Calibri"/>
          <w:b/>
        </w:rPr>
        <w:t>Les Types de Montages spéciaux</w:t>
      </w:r>
      <w:r>
        <w:rPr>
          <w:rFonts w:ascii="Calibri" w:hAnsi="Calibri" w:cs="Calibri"/>
          <w:b/>
        </w:rPr>
        <w:t xml:space="preserve"> </w:t>
      </w:r>
      <w:r w:rsidRPr="000731A0">
        <w:rPr>
          <w:rFonts w:ascii="Calibri" w:hAnsi="Calibri" w:cs="Calibri"/>
          <w:b/>
        </w:rPr>
        <w:t>?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a-montage d’usinage : perçage, fraisage, rabotage, </w:t>
      </w:r>
      <w:proofErr w:type="spellStart"/>
      <w:r w:rsidRPr="00D00F49">
        <w:rPr>
          <w:rFonts w:ascii="Calibri" w:hAnsi="Calibri" w:cs="Calibri"/>
        </w:rPr>
        <w:t>etc</w:t>
      </w:r>
      <w:proofErr w:type="spellEnd"/>
      <w:r w:rsidRPr="00D00F49">
        <w:rPr>
          <w:rFonts w:ascii="Calibri" w:hAnsi="Calibri" w:cs="Calibri"/>
        </w:rPr>
        <w:t xml:space="preserve"> ; d’une pièce sur machine-outil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 b-  montage de reproduction : usinage de surface de révolution quelconque par rapport à un gabarit de profil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 c-  montage de compensation : positionnement angulaire d’axes, plans et prismes par rapport au plan de la table ou de la broche de la machine-outil (perçage angulaire,…)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 d- montage de vérification : contrôle, mesure, classement par triage et appairage des pièces usinées en série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 e-montage d’accélération: alimentation automatique et repositionnement automatiques des pièces sur la machine-outil (trémie, goulotte d’alimentation) 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 f- montage de substitution : usinage d’une pièce sur une machine qui n’est pas originellement destinée à celui-ci (rabotage ou tournage sur fraiseuse, tournage sur aléseuse, rectification cylindrique sur rectifieuse Plane, etc.)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 g- montage de découpage et emboutissage : découpage de flans, emboutissage, cambrage, etc.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Pr="004C0B04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4C0B04">
        <w:rPr>
          <w:rFonts w:ascii="Calibri" w:hAnsi="Calibri" w:cs="Calibri"/>
          <w:b/>
        </w:rPr>
        <w:t xml:space="preserve">Dispositifs principaux d’un montage d’usinage </w:t>
      </w:r>
      <w:r w:rsidR="00E74034" w:rsidRPr="000731A0">
        <w:rPr>
          <w:rFonts w:ascii="Calibri" w:hAnsi="Calibri" w:cs="Calibri"/>
          <w:b/>
        </w:rPr>
        <w:t>?</w:t>
      </w:r>
      <w:r w:rsidRPr="004C0B04">
        <w:rPr>
          <w:rFonts w:ascii="Calibri" w:hAnsi="Calibri" w:cs="Calibri"/>
          <w:b/>
        </w:rPr>
        <w:t xml:space="preserve"> 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1-Logement de la pièce.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2-Sa fixation (serrage).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3-Guides des outils en acier très dur.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4-Le corps du montage. Rigide, robuste (fonte ou acier).</w:t>
      </w:r>
      <w:r w:rsidR="00661D73">
        <w:rPr>
          <w:rFonts w:ascii="Calibri" w:hAnsi="Calibri" w:cs="Calibri"/>
        </w:rPr>
        <w:t xml:space="preserve"> En trouve……..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661D73">
        <w:rPr>
          <w:rFonts w:ascii="Calibri" w:hAnsi="Calibri" w:cs="Calibri"/>
          <w:b/>
        </w:rPr>
        <w:lastRenderedPageBreak/>
        <w:t>-Construction moulée</w:t>
      </w:r>
      <w:r w:rsidRPr="00D00F49">
        <w:rPr>
          <w:rFonts w:ascii="Calibri" w:hAnsi="Calibri" w:cs="Calibri"/>
        </w:rPr>
        <w:t xml:space="preserve"> </w:t>
      </w:r>
      <w:r w:rsidR="00661D73" w:rsidRPr="00D00F49">
        <w:rPr>
          <w:rFonts w:ascii="Calibri" w:hAnsi="Calibri" w:cs="Calibri"/>
        </w:rPr>
        <w:t>: porte</w:t>
      </w:r>
      <w:r w:rsidRPr="00D00F49">
        <w:rPr>
          <w:rFonts w:ascii="Calibri" w:hAnsi="Calibri" w:cs="Calibri"/>
        </w:rPr>
        <w:t xml:space="preserve"> pièces de grosses dimensions, bâti sollicité aux efforts de compression, porte pièce pour travaux précis.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661D73">
        <w:rPr>
          <w:rFonts w:ascii="Calibri" w:hAnsi="Calibri" w:cs="Calibri"/>
          <w:b/>
        </w:rPr>
        <w:t>-Mécano-soudés:</w:t>
      </w:r>
      <w:r w:rsidRPr="00D00F49">
        <w:rPr>
          <w:rFonts w:ascii="Calibri" w:hAnsi="Calibri" w:cs="Calibri"/>
        </w:rPr>
        <w:t xml:space="preserve"> porte pièces de moyennes dimensions, bâti sollicité aux efforts de traction ou flexion.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661D73">
        <w:rPr>
          <w:rFonts w:ascii="Calibri" w:hAnsi="Calibri" w:cs="Calibri"/>
          <w:b/>
        </w:rPr>
        <w:t>-Éléments assemblés</w:t>
      </w:r>
      <w:r w:rsidRPr="00D00F49">
        <w:rPr>
          <w:rFonts w:ascii="Calibri" w:hAnsi="Calibri" w:cs="Calibri"/>
        </w:rPr>
        <w:t xml:space="preserve"> : porte pièces de dimensions réduites, porte pièces pour travaux précis, en présence de faibles efforts de coupe.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Pr="00746F73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746F73">
        <w:rPr>
          <w:rFonts w:ascii="Calibri" w:hAnsi="Calibri" w:cs="Calibri"/>
          <w:b/>
        </w:rPr>
        <w:t>Qualités que doivent remplir les montages d’usinage ?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121B7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661D73">
        <w:rPr>
          <w:rFonts w:ascii="Calibri" w:hAnsi="Calibri" w:cs="Calibri"/>
          <w:b/>
        </w:rPr>
        <w:t>A .Précision</w:t>
      </w:r>
      <w:r w:rsidRPr="00D00F49">
        <w:rPr>
          <w:rFonts w:ascii="Calibri" w:hAnsi="Calibri" w:cs="Calibri"/>
        </w:rPr>
        <w:t xml:space="preserve"> :</w:t>
      </w:r>
      <w:r w:rsidR="00746F73">
        <w:rPr>
          <w:rFonts w:ascii="Calibri" w:hAnsi="Calibri" w:cs="Calibri"/>
        </w:rPr>
        <w:t xml:space="preserve"> 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Aux cotes et tolérances imposées sans pièce mauvaises. Le contrôle peut parfois être supprimé </w:t>
      </w:r>
    </w:p>
    <w:p w:rsidR="00F121B7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661D73">
        <w:rPr>
          <w:rFonts w:ascii="Calibri" w:hAnsi="Calibri" w:cs="Calibri"/>
          <w:b/>
        </w:rPr>
        <w:t>b. Fiabilité</w:t>
      </w:r>
      <w:r w:rsidRPr="00D00F49">
        <w:rPr>
          <w:rFonts w:ascii="Calibri" w:hAnsi="Calibri" w:cs="Calibri"/>
        </w:rPr>
        <w:t xml:space="preserve"> :</w:t>
      </w:r>
    </w:p>
    <w:p w:rsidR="00F82061" w:rsidRPr="00D00F49" w:rsidRDefault="00746F73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F82061" w:rsidRPr="00D00F49">
        <w:rPr>
          <w:rFonts w:ascii="Calibri" w:hAnsi="Calibri" w:cs="Calibri"/>
        </w:rPr>
        <w:t>Le montage d’usinage doit assurer un service sans défaillance avec un temps respecté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L’outillage doit donc être robuste</w:t>
      </w:r>
      <w:r w:rsidR="004527F1">
        <w:rPr>
          <w:rFonts w:ascii="Calibri" w:hAnsi="Calibri" w:cs="Calibri"/>
        </w:rPr>
        <w:t xml:space="preserve"> </w:t>
      </w:r>
      <w:r w:rsidRPr="00D00F49">
        <w:rPr>
          <w:rFonts w:ascii="Calibri" w:hAnsi="Calibri" w:cs="Calibri"/>
        </w:rPr>
        <w:t>Les pièces qui s’usent doivent être facilement interchangeables.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Les divers éléments doivent être largement dimensionnés.</w:t>
      </w:r>
    </w:p>
    <w:p w:rsidR="00F121B7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661D73">
        <w:rPr>
          <w:rFonts w:ascii="Calibri" w:hAnsi="Calibri" w:cs="Calibri"/>
          <w:b/>
        </w:rPr>
        <w:t>c. Sécurité</w:t>
      </w:r>
      <w:r w:rsidRPr="00D00F49">
        <w:rPr>
          <w:rFonts w:ascii="Calibri" w:hAnsi="Calibri" w:cs="Calibri"/>
        </w:rPr>
        <w:t xml:space="preserve"> :</w:t>
      </w:r>
    </w:p>
    <w:p w:rsidR="00F82061" w:rsidRPr="00D00F49" w:rsidRDefault="00B63ADE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F82061" w:rsidRPr="00D00F49">
        <w:rPr>
          <w:rFonts w:ascii="Calibri" w:hAnsi="Calibri" w:cs="Calibri"/>
        </w:rPr>
        <w:t>Pour un  cycle de travail automatisé il faut :</w:t>
      </w:r>
      <w:r w:rsidR="00746F73">
        <w:rPr>
          <w:rFonts w:ascii="Calibri" w:hAnsi="Calibri" w:cs="Calibri"/>
        </w:rPr>
        <w:t xml:space="preserve"> </w:t>
      </w:r>
      <w:r w:rsidR="00F82061" w:rsidRPr="00D00F49">
        <w:rPr>
          <w:rFonts w:ascii="Calibri" w:hAnsi="Calibri" w:cs="Calibri"/>
        </w:rPr>
        <w:t>Aucun danger pour l’opérateur : prévoir des dispositifs de protection.</w:t>
      </w:r>
      <w:r w:rsidR="004527F1">
        <w:rPr>
          <w:rFonts w:ascii="Calibri" w:hAnsi="Calibri" w:cs="Calibri"/>
        </w:rPr>
        <w:t xml:space="preserve"> </w:t>
      </w:r>
      <w:r w:rsidR="00F82061" w:rsidRPr="00D00F49">
        <w:rPr>
          <w:rFonts w:ascii="Calibri" w:hAnsi="Calibri" w:cs="Calibri"/>
        </w:rPr>
        <w:t>Localisation et la fixation : prévoir des contacteurs de sécurité.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746F73">
        <w:rPr>
          <w:rFonts w:ascii="Calibri" w:hAnsi="Calibri" w:cs="Calibri"/>
          <w:b/>
        </w:rPr>
        <w:t xml:space="preserve">Qui fait la réalisation du montage ? </w:t>
      </w:r>
    </w:p>
    <w:p w:rsidR="00746F73" w:rsidRPr="00746F73" w:rsidRDefault="00746F73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397BC1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 xml:space="preserve">La responsabilité des BE et ateliers d’outillages. La tâche principale est confiée au dessinateur d’outillage, spécialisé sur les montages </w:t>
      </w:r>
      <w:r w:rsidR="00397BC1" w:rsidRPr="00D00F49">
        <w:rPr>
          <w:rFonts w:ascii="Calibri" w:hAnsi="Calibri" w:cs="Calibri"/>
        </w:rPr>
        <w:t>spéciaux,</w:t>
      </w:r>
      <w:r w:rsidR="00397BC1">
        <w:rPr>
          <w:rFonts w:ascii="Calibri" w:hAnsi="Calibri" w:cs="Calibri"/>
        </w:rPr>
        <w:t xml:space="preserve"> et qui doit disposer de certaine compétence :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les connaissances technologiques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l’initiative et l’imagination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la connaissance pratique de l’usinage, l’esprit scientifique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•certaines connaissances particulières, telles les vibrations d'usinage, l’usinage de paroi mince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Default="00F82061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200539">
        <w:rPr>
          <w:rFonts w:ascii="Calibri" w:hAnsi="Calibri" w:cs="Calibri"/>
          <w:b/>
        </w:rPr>
        <w:t>Le dessinateur aura accès à certaines instructions :</w:t>
      </w:r>
    </w:p>
    <w:p w:rsidR="00200539" w:rsidRPr="00200539" w:rsidRDefault="00200539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le dessin de la pièce et l’usinage à réaliser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le nombre et le cadencement des pièces à réaliser en série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la gamme d'usinage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les caractéristiques de la machine-outil et ses outillages universels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des indications sur le montage : schémas, points de serrage, éléments standards (embases, systèmes de blocage, guides de perçage, etc.)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certaines données sur l’atelier d’usinage en série : source électrique, pneumatique, hydraulique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ergonomie du poste de travail.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82061" w:rsidRDefault="00F82061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200539">
        <w:rPr>
          <w:rFonts w:ascii="Calibri" w:hAnsi="Calibri" w:cs="Calibri"/>
          <w:b/>
        </w:rPr>
        <w:t>Après l’étude  Le dessinateur fournira…….. ?</w:t>
      </w:r>
    </w:p>
    <w:p w:rsidR="00200539" w:rsidRPr="00200539" w:rsidRDefault="00200539" w:rsidP="00D00F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le dessin d’ensembles et tous les détails du montage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liste des outils de coupe (standards ou non) ;</w:t>
      </w:r>
    </w:p>
    <w:p w:rsidR="00F82061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la notice technique d’utilisation (positionnement et fixation de la pièce à usiner, consignes de sécurité, évacuation des copeaux, nettoyage, etc.)</w:t>
      </w:r>
    </w:p>
    <w:p w:rsidR="00677858" w:rsidRPr="00D00F49" w:rsidRDefault="00F82061" w:rsidP="00F820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00F49">
        <w:rPr>
          <w:rFonts w:ascii="Calibri" w:hAnsi="Calibri" w:cs="Calibri"/>
        </w:rPr>
        <w:t>• la notice d’entretien du montage (nomenclature des éléments standards).</w:t>
      </w:r>
    </w:p>
    <w:p w:rsidR="00693C60" w:rsidRDefault="00693C60" w:rsidP="00FC54B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</w:p>
    <w:p w:rsidR="00B614CC" w:rsidRPr="00E2472D" w:rsidRDefault="004B395E" w:rsidP="004111B5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</w:pPr>
      <w:r w:rsidRPr="00E2472D">
        <w:rPr>
          <w:rFonts w:ascii="Calibri,Bold" w:hAnsi="Calibri,Bold" w:cs="Calibri,Bold"/>
          <w:b/>
          <w:bCs/>
          <w:color w:val="000000" w:themeColor="text1"/>
          <w:sz w:val="28"/>
          <w:szCs w:val="28"/>
        </w:rPr>
        <w:t xml:space="preserve">Étude et dessin d’un montage d’usinage </w:t>
      </w:r>
    </w:p>
    <w:p w:rsidR="009758FA" w:rsidRDefault="009758FA" w:rsidP="009758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758FA" w:rsidRPr="00E053CD" w:rsidRDefault="00F26038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Dans le cas</w:t>
      </w:r>
      <w:r w:rsidR="009758FA" w:rsidRPr="00E053CD">
        <w:rPr>
          <w:rFonts w:ascii="Calibri" w:hAnsi="Calibri" w:cs="Calibri"/>
        </w:rPr>
        <w:t xml:space="preserve"> </w:t>
      </w:r>
      <w:r w:rsidR="00843FF4" w:rsidRPr="00E053CD">
        <w:rPr>
          <w:rFonts w:ascii="Calibri" w:hAnsi="Calibri" w:cs="Calibri"/>
        </w:rPr>
        <w:t>général</w:t>
      </w:r>
      <w:r w:rsidR="009758FA" w:rsidRPr="00E053CD">
        <w:rPr>
          <w:rFonts w:ascii="Calibri" w:hAnsi="Calibri" w:cs="Calibri"/>
        </w:rPr>
        <w:t xml:space="preserve"> L’étude d’un montage d’usinage dépend :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De l’importance de la série.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lastRenderedPageBreak/>
        <w:t></w:t>
      </w:r>
      <w:r w:rsidRPr="00E053CD">
        <w:rPr>
          <w:rFonts w:ascii="Calibri" w:hAnsi="Calibri" w:cs="Calibri"/>
        </w:rPr>
        <w:t xml:space="preserve"> De la cadence de renouvellement.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De l’état de la pièce avant l’opération d’usinage à réaliser.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Des qualités dimensionnell</w:t>
      </w:r>
      <w:r w:rsidR="00E053CD" w:rsidRPr="00E053CD">
        <w:rPr>
          <w:rFonts w:ascii="Calibri" w:hAnsi="Calibri" w:cs="Calibri"/>
        </w:rPr>
        <w:t xml:space="preserve">es, de surfaces et géométriques </w:t>
      </w:r>
      <w:r w:rsidRPr="00E053CD">
        <w:rPr>
          <w:rFonts w:ascii="Calibri" w:hAnsi="Calibri" w:cs="Calibri"/>
        </w:rPr>
        <w:t>exigées.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Des possibilités de </w:t>
      </w:r>
      <w:r w:rsidR="0076155E" w:rsidRPr="00E053CD">
        <w:rPr>
          <w:rFonts w:ascii="Calibri" w:hAnsi="Calibri" w:cs="Calibri"/>
        </w:rPr>
        <w:t>réalisation,</w:t>
      </w:r>
      <w:r w:rsidR="00E053CD" w:rsidRPr="00E053CD">
        <w:rPr>
          <w:rFonts w:ascii="Calibri" w:hAnsi="Calibri" w:cs="Calibri"/>
        </w:rPr>
        <w:t xml:space="preserve"> suivant les machines et les </w:t>
      </w:r>
      <w:r w:rsidRPr="00E053CD">
        <w:rPr>
          <w:rFonts w:ascii="Calibri" w:hAnsi="Calibri" w:cs="Calibri"/>
        </w:rPr>
        <w:t>outillages dont dispose les ateliers.</w:t>
      </w:r>
    </w:p>
    <w:p w:rsidR="00E053CD" w:rsidRPr="00E053CD" w:rsidRDefault="00E053CD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/>
        </w:rPr>
        <w:t>Une étude complète doit comprendre :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L’étude du mode opératoire.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L’étude du porte pièce ou montage.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L’étude du porte outil.</w:t>
      </w:r>
    </w:p>
    <w:p w:rsidR="009758FA" w:rsidRPr="00E053CD" w:rsidRDefault="009758FA" w:rsidP="009758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L’étude de l’outil.</w:t>
      </w:r>
    </w:p>
    <w:p w:rsidR="009758FA" w:rsidRDefault="009758F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E053CD">
        <w:rPr>
          <w:rFonts w:ascii="Calibri" w:hAnsi="Calibri" w:cs="Calibri" w:hint="eastAsia"/>
        </w:rPr>
        <w:t></w:t>
      </w:r>
      <w:r w:rsidRPr="00E053CD">
        <w:rPr>
          <w:rFonts w:ascii="Calibri" w:hAnsi="Calibri" w:cs="Calibri"/>
        </w:rPr>
        <w:t xml:space="preserve"> L’étude des vérificateurs. </w:t>
      </w:r>
    </w:p>
    <w:p w:rsidR="00B55080" w:rsidRDefault="00B55080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55080" w:rsidRPr="00C6680F" w:rsidRDefault="00B55080" w:rsidP="007E3231">
      <w:pPr>
        <w:rPr>
          <w:rFonts w:ascii="Calibri" w:hAnsi="Calibri" w:cs="Calibri"/>
          <w:b/>
        </w:rPr>
      </w:pPr>
      <w:r w:rsidRPr="00C6680F">
        <w:rPr>
          <w:rFonts w:ascii="Calibri" w:hAnsi="Calibri" w:cs="Calibri"/>
          <w:b/>
          <w:highlight w:val="yellow"/>
        </w:rPr>
        <w:t xml:space="preserve">LES DEFORMATTONS </w:t>
      </w:r>
      <w:r w:rsidRPr="00C6680F">
        <w:rPr>
          <w:rFonts w:ascii="Calibri" w:hAnsi="Calibri" w:cs="Calibri"/>
          <w:b/>
          <w:color w:val="FF0000"/>
          <w:highlight w:val="yellow"/>
        </w:rPr>
        <w:t>Parasites</w:t>
      </w:r>
      <w:r w:rsidR="00C6680F" w:rsidRPr="00C6680F">
        <w:rPr>
          <w:rFonts w:ascii="Calibri" w:hAnsi="Calibri" w:cs="Calibri"/>
          <w:b/>
          <w:color w:val="FF0000"/>
          <w:highlight w:val="yellow"/>
        </w:rPr>
        <w:t>….</w:t>
      </w:r>
    </w:p>
    <w:p w:rsidR="00B55080" w:rsidRPr="00400EFC" w:rsidRDefault="00B55080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400EFC">
        <w:rPr>
          <w:rFonts w:ascii="Calibri" w:hAnsi="Calibri" w:cs="Calibri"/>
          <w:b/>
        </w:rPr>
        <w:t>Les écarts dimensionnels sur produits ont deux causes :</w:t>
      </w:r>
    </w:p>
    <w:p w:rsidR="00B55080" w:rsidRPr="00400EFC" w:rsidRDefault="00B55080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>- Défauts dus aux machines et outils : défauts géométriques de construction, d'usure ou de mauvais réglage.</w:t>
      </w:r>
    </w:p>
    <w:p w:rsidR="00B55080" w:rsidRPr="00400EFC" w:rsidRDefault="00B55080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>- Variations de position relative, entre pièce et outil, par effets mécaniques ou thermiques : extérieurs (bridage déformation, échauffement dû à la coupe) ou intérieurs (tensions déséquilibrées).</w:t>
      </w:r>
    </w:p>
    <w:p w:rsidR="00B55080" w:rsidRPr="00400EFC" w:rsidRDefault="00B55080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55080" w:rsidRPr="00400EFC" w:rsidRDefault="009801AD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400EFC">
        <w:rPr>
          <w:rFonts w:ascii="Calibri" w:hAnsi="Calibri" w:cs="Calibri"/>
          <w:b/>
        </w:rPr>
        <w:t>La précision</w:t>
      </w:r>
      <w:r w:rsidR="00B55080" w:rsidRPr="00400EFC">
        <w:rPr>
          <w:rFonts w:ascii="Calibri" w:hAnsi="Calibri" w:cs="Calibri"/>
          <w:b/>
        </w:rPr>
        <w:t xml:space="preserve"> des montages spéciaux</w:t>
      </w:r>
    </w:p>
    <w:p w:rsidR="00B55080" w:rsidRPr="00400EFC" w:rsidRDefault="00FA2807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>Exige une</w:t>
      </w:r>
      <w:r w:rsidR="00B55080" w:rsidRPr="00400EFC">
        <w:rPr>
          <w:rFonts w:ascii="Calibri" w:hAnsi="Calibri" w:cs="Calibri"/>
        </w:rPr>
        <w:t xml:space="preserve"> </w:t>
      </w:r>
      <w:r w:rsidR="009801AD" w:rsidRPr="00400EFC">
        <w:rPr>
          <w:rFonts w:ascii="Calibri" w:hAnsi="Calibri" w:cs="Calibri"/>
        </w:rPr>
        <w:t>tolérance faible</w:t>
      </w:r>
      <w:r w:rsidR="00B55080" w:rsidRPr="00400EFC">
        <w:rPr>
          <w:rFonts w:ascii="Calibri" w:hAnsi="Calibri" w:cs="Calibri"/>
        </w:rPr>
        <w:t xml:space="preserve"> pour les surfaces fonctionnelles du montage (IT du montage a 0,1 IT des pièces à fabriquer).</w:t>
      </w:r>
      <w:r w:rsidR="009A6F34" w:rsidRPr="00400EFC">
        <w:rPr>
          <w:rFonts w:ascii="Calibri" w:hAnsi="Calibri" w:cs="Calibri"/>
        </w:rPr>
        <w:t xml:space="preserve"> </w:t>
      </w:r>
      <w:r w:rsidR="00B55080" w:rsidRPr="00400EFC">
        <w:rPr>
          <w:rFonts w:ascii="Calibri" w:hAnsi="Calibri" w:cs="Calibri"/>
        </w:rPr>
        <w:t>La précision durable est conditionnée par la permanence de qualité des surfaces en contact :</w:t>
      </w:r>
    </w:p>
    <w:p w:rsidR="00B55080" w:rsidRPr="00400EFC" w:rsidRDefault="00B55080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 xml:space="preserve">- entre pièce </w:t>
      </w:r>
      <w:r w:rsidR="00FA2807" w:rsidRPr="00400EFC">
        <w:rPr>
          <w:rFonts w:ascii="Calibri" w:hAnsi="Calibri" w:cs="Calibri"/>
        </w:rPr>
        <w:t>-</w:t>
      </w:r>
      <w:r w:rsidRPr="00400EFC">
        <w:rPr>
          <w:rFonts w:ascii="Calibri" w:hAnsi="Calibri" w:cs="Calibri"/>
        </w:rPr>
        <w:t xml:space="preserve"> montage;</w:t>
      </w:r>
    </w:p>
    <w:p w:rsidR="00B55080" w:rsidRPr="00400EFC" w:rsidRDefault="00B55080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 xml:space="preserve">- entre montage </w:t>
      </w:r>
      <w:r w:rsidR="00FA2807" w:rsidRPr="00400EFC">
        <w:rPr>
          <w:rFonts w:ascii="Calibri" w:hAnsi="Calibri" w:cs="Calibri"/>
        </w:rPr>
        <w:t>–</w:t>
      </w:r>
      <w:r w:rsidRPr="00400EFC">
        <w:rPr>
          <w:rFonts w:ascii="Calibri" w:hAnsi="Calibri" w:cs="Calibri"/>
        </w:rPr>
        <w:t xml:space="preserve"> </w:t>
      </w:r>
      <w:r w:rsidR="008A5042" w:rsidRPr="00400EFC">
        <w:rPr>
          <w:rFonts w:ascii="Calibri" w:hAnsi="Calibri" w:cs="Calibri"/>
        </w:rPr>
        <w:t>machine-outil</w:t>
      </w:r>
      <w:r w:rsidRPr="00400EFC">
        <w:rPr>
          <w:rFonts w:ascii="Calibri" w:hAnsi="Calibri" w:cs="Calibri"/>
        </w:rPr>
        <w:t>.</w:t>
      </w:r>
    </w:p>
    <w:p w:rsidR="00682974" w:rsidRPr="00400EFC" w:rsidRDefault="00682974" w:rsidP="009A6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75B66" w:rsidRPr="00400EFC" w:rsidRDefault="00675B66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400EFC">
        <w:rPr>
          <w:rFonts w:ascii="Calibri" w:hAnsi="Calibri" w:cs="Calibri"/>
          <w:b/>
        </w:rPr>
        <w:t>Position relatives</w:t>
      </w:r>
    </w:p>
    <w:p w:rsidR="00675B66" w:rsidRPr="00400EFC" w:rsidRDefault="00FF27AF" w:rsidP="00675B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>La</w:t>
      </w:r>
      <w:r w:rsidR="00675B66" w:rsidRPr="00400EFC">
        <w:rPr>
          <w:rFonts w:ascii="Calibri" w:hAnsi="Calibri" w:cs="Calibri"/>
        </w:rPr>
        <w:t xml:space="preserve"> position correcte de cette surface coupée est le résultat de plusieurs éléments géométriques : position relative des organes porte-pièce et des organes porte-outil (par exemple perpendicularité entre table et broche d'une fraiseuse);</w:t>
      </w:r>
    </w:p>
    <w:p w:rsidR="00675B66" w:rsidRPr="00400EFC" w:rsidRDefault="00675B66" w:rsidP="00675B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 xml:space="preserve">- position relative des divers éléments </w:t>
      </w:r>
      <w:r w:rsidR="005748CD" w:rsidRPr="00400EFC">
        <w:rPr>
          <w:rFonts w:ascii="Calibri" w:hAnsi="Calibri" w:cs="Calibri"/>
        </w:rPr>
        <w:t>du porte-pièce, c’</w:t>
      </w:r>
      <w:r w:rsidRPr="00400EFC">
        <w:rPr>
          <w:rFonts w:ascii="Calibri" w:hAnsi="Calibri" w:cs="Calibri"/>
        </w:rPr>
        <w:t>est</w:t>
      </w:r>
      <w:r w:rsidR="005748CD" w:rsidRPr="00400EFC">
        <w:rPr>
          <w:rFonts w:ascii="Calibri" w:hAnsi="Calibri" w:cs="Calibri"/>
        </w:rPr>
        <w:t xml:space="preserve"> </w:t>
      </w:r>
      <w:r w:rsidRPr="00400EFC">
        <w:rPr>
          <w:rFonts w:ascii="Calibri" w:hAnsi="Calibri" w:cs="Calibri"/>
        </w:rPr>
        <w:t>à-dire entre : table et porte-pièce ---------porte-pièce et pièce ;</w:t>
      </w:r>
    </w:p>
    <w:p w:rsidR="00675B66" w:rsidRPr="00400EFC" w:rsidRDefault="00677858" w:rsidP="00675B6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85216" behindDoc="1" locked="0" layoutInCell="1" allowOverlap="1" wp14:anchorId="7F1CC641" wp14:editId="0DEE9F3B">
            <wp:simplePos x="0" y="0"/>
            <wp:positionH relativeFrom="column">
              <wp:posOffset>509270</wp:posOffset>
            </wp:positionH>
            <wp:positionV relativeFrom="paragraph">
              <wp:posOffset>244475</wp:posOffset>
            </wp:positionV>
            <wp:extent cx="4898481" cy="2869067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81" cy="28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66" w:rsidRPr="00400EFC">
        <w:rPr>
          <w:rFonts w:ascii="Calibri" w:hAnsi="Calibri" w:cs="Calibri"/>
        </w:rPr>
        <w:t>- position relative des divers éléments du porte-outil, c'est</w:t>
      </w:r>
      <w:r w:rsidR="005748CD" w:rsidRPr="00400EFC">
        <w:rPr>
          <w:rFonts w:ascii="Calibri" w:hAnsi="Calibri" w:cs="Calibri"/>
        </w:rPr>
        <w:t xml:space="preserve"> </w:t>
      </w:r>
      <w:r w:rsidR="00675B66" w:rsidRPr="00400EFC">
        <w:rPr>
          <w:rFonts w:ascii="Calibri" w:hAnsi="Calibri" w:cs="Calibri"/>
        </w:rPr>
        <w:t xml:space="preserve">à- dire entre : support et porte-outil --------porte-outil et </w:t>
      </w:r>
      <w:r w:rsidR="005748CD" w:rsidRPr="00400EFC">
        <w:rPr>
          <w:rFonts w:ascii="Calibri" w:hAnsi="Calibri" w:cs="Calibri"/>
        </w:rPr>
        <w:t>o</w:t>
      </w:r>
      <w:r w:rsidR="00675B66" w:rsidRPr="00400EFC">
        <w:rPr>
          <w:rFonts w:ascii="Calibri" w:hAnsi="Calibri" w:cs="Calibri"/>
        </w:rPr>
        <w:t>util.</w:t>
      </w:r>
    </w:p>
    <w:p w:rsidR="00675B66" w:rsidRDefault="00675B66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8746F" w:rsidRPr="00400EFC" w:rsidRDefault="0098746F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75B66" w:rsidRDefault="00675B66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400EFC">
        <w:rPr>
          <w:rFonts w:ascii="Calibri" w:hAnsi="Calibri" w:cs="Calibri"/>
          <w:b/>
        </w:rPr>
        <w:t>Déformations Mécaniques</w:t>
      </w:r>
    </w:p>
    <w:p w:rsidR="008445F9" w:rsidRPr="00400EFC" w:rsidRDefault="008445F9" w:rsidP="00675B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B55080" w:rsidRDefault="00675B66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00EFC">
        <w:rPr>
          <w:rFonts w:ascii="Calibri" w:hAnsi="Calibri" w:cs="Calibri"/>
        </w:rPr>
        <w:t>Tout dispositif d'ablocage doit maintenir la pièce en contact (sans déformation) avec les appuis et butées du montage spécial.</w:t>
      </w:r>
      <w:r w:rsidR="00400EFC">
        <w:rPr>
          <w:rFonts w:ascii="Calibri" w:hAnsi="Calibri" w:cs="Calibri"/>
        </w:rPr>
        <w:t xml:space="preserve"> </w:t>
      </w:r>
      <w:r w:rsidRPr="00400EFC">
        <w:rPr>
          <w:rFonts w:ascii="Calibri" w:hAnsi="Calibri" w:cs="Calibri"/>
        </w:rPr>
        <w:t>Un ablocage trop faible n'interdit pas le déplacement de la pièce soumise à</w:t>
      </w:r>
      <w:r w:rsidR="00F77996">
        <w:rPr>
          <w:rFonts w:ascii="Calibri" w:hAnsi="Calibri" w:cs="Calibri"/>
        </w:rPr>
        <w:t xml:space="preserve"> un</w:t>
      </w:r>
      <w:r w:rsidRPr="00400EFC">
        <w:rPr>
          <w:rFonts w:ascii="Calibri" w:hAnsi="Calibri" w:cs="Calibri"/>
        </w:rPr>
        <w:t xml:space="preserve"> effort de coupe, à la pesanteur et parfois à des forces d'inertie; un ablocage trop puissant peut détériorer superficiellement ou déformer; un ablocage d'intensité variable en cours de travail peut également engendrer des </w:t>
      </w:r>
      <w:bookmarkStart w:id="0" w:name="_GoBack"/>
      <w:bookmarkEnd w:id="0"/>
      <w:r w:rsidRPr="00400EFC">
        <w:rPr>
          <w:rFonts w:ascii="Calibri" w:hAnsi="Calibri" w:cs="Calibri"/>
        </w:rPr>
        <w:t>défauts. L'ablocage est obtenu mécaniquement soit en amplifiant un effort manuel (vis, cames, Leviers) soit en utilisant une source d'énergie extérieure (effets hydraulique, pneumatique, ou magnétique).</w:t>
      </w:r>
      <w:r w:rsidR="009B4536">
        <w:rPr>
          <w:rFonts w:ascii="Calibri" w:hAnsi="Calibri" w:cs="Calibri"/>
        </w:rPr>
        <w:t xml:space="preserve"> </w:t>
      </w:r>
      <w:r w:rsidR="00871355" w:rsidRPr="00400EFC">
        <w:rPr>
          <w:rFonts w:ascii="Calibri" w:hAnsi="Calibri" w:cs="Calibri"/>
        </w:rPr>
        <w:t xml:space="preserve">Les efforts de coupe et d'ablocage peuvent créer des </w:t>
      </w:r>
      <w:r w:rsidR="0060790F" w:rsidRPr="00400EFC">
        <w:rPr>
          <w:rFonts w:ascii="Calibri" w:hAnsi="Calibri" w:cs="Calibri"/>
        </w:rPr>
        <w:t>c</w:t>
      </w:r>
      <w:r w:rsidR="00871355" w:rsidRPr="00400EFC">
        <w:rPr>
          <w:rFonts w:ascii="Calibri" w:hAnsi="Calibri" w:cs="Calibri"/>
        </w:rPr>
        <w:t>ontraintes d'allongement, compression, flexion, torsion (simples, Alternées ou combinées) génératrices de déformations élastiques ou permanentes</w:t>
      </w:r>
      <w:r w:rsidR="008A5042" w:rsidRPr="00400EFC">
        <w:rPr>
          <w:rFonts w:ascii="Calibri" w:hAnsi="Calibri" w:cs="Calibri"/>
        </w:rPr>
        <w:t xml:space="preserve">, </w:t>
      </w:r>
      <w:r w:rsidR="00871355" w:rsidRPr="00400EFC">
        <w:rPr>
          <w:rFonts w:ascii="Calibri" w:hAnsi="Calibri" w:cs="Calibri"/>
        </w:rPr>
        <w:t>Les déformations élastiques sont c</w:t>
      </w:r>
      <w:r w:rsidR="009801AD">
        <w:rPr>
          <w:rFonts w:ascii="Calibri" w:hAnsi="Calibri" w:cs="Calibri"/>
        </w:rPr>
        <w:t xml:space="preserve">alculables. Voici deux exemples </w:t>
      </w:r>
      <w:r w:rsidR="00871355" w:rsidRPr="00400EFC">
        <w:rPr>
          <w:rFonts w:ascii="Calibri" w:hAnsi="Calibri" w:cs="Calibri"/>
        </w:rPr>
        <w:t>:</w:t>
      </w:r>
    </w:p>
    <w:p w:rsidR="00B577B4" w:rsidRDefault="00B577B4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91360" behindDoc="1" locked="0" layoutInCell="1" allowOverlap="1" wp14:anchorId="2FFF1F09" wp14:editId="69566CE4">
            <wp:simplePos x="0" y="0"/>
            <wp:positionH relativeFrom="column">
              <wp:posOffset>3352165</wp:posOffset>
            </wp:positionH>
            <wp:positionV relativeFrom="paragraph">
              <wp:posOffset>19050</wp:posOffset>
            </wp:positionV>
            <wp:extent cx="2357755" cy="132842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B0" w:rsidRDefault="00B577B4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Avec un rendement 0.33 de la vis</w:t>
      </w:r>
    </w:p>
    <w:p w:rsidR="008445F9" w:rsidRDefault="008445F9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32FB0" w:rsidRDefault="00541CC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8746F">
        <w:rPr>
          <w:rFonts w:ascii="Calibri" w:hAnsi="Calibri" w:cs="Calibri"/>
          <w:b/>
        </w:rPr>
        <w:t>Flexion en porte à faux</w:t>
      </w:r>
      <w:r>
        <w:rPr>
          <w:rFonts w:ascii="Calibri" w:hAnsi="Calibri" w:cs="Calibri"/>
        </w:rPr>
        <w:t>. On a f=pl</w:t>
      </w:r>
      <w:r>
        <w:rPr>
          <w:rFonts w:ascii="Calibri" w:hAnsi="Calibri" w:cs="Calibri"/>
          <w:vertAlign w:val="superscript"/>
        </w:rPr>
        <w:t>3</w:t>
      </w:r>
      <w:r>
        <w:rPr>
          <w:rFonts w:ascii="Calibri" w:hAnsi="Calibri" w:cs="Calibri"/>
        </w:rPr>
        <w:t>/3EI</w:t>
      </w:r>
    </w:p>
    <w:p w:rsidR="00541CCA" w:rsidRDefault="00541CC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Avec ; f (la flèche)</w:t>
      </w:r>
      <w:proofErr w:type="gramStart"/>
      <w:r>
        <w:rPr>
          <w:rFonts w:ascii="Calibri" w:hAnsi="Calibri" w:cs="Calibri"/>
        </w:rPr>
        <w:t>,p</w:t>
      </w:r>
      <w:proofErr w:type="gramEnd"/>
      <w:r>
        <w:rPr>
          <w:rFonts w:ascii="Calibri" w:hAnsi="Calibri" w:cs="Calibri"/>
        </w:rPr>
        <w:t>(charge au effort exercer par la vis),</w:t>
      </w:r>
    </w:p>
    <w:p w:rsidR="00541CCA" w:rsidRDefault="003F5404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L</w:t>
      </w:r>
      <w:r w:rsidR="00541CCA">
        <w:rPr>
          <w:rFonts w:ascii="Calibri" w:hAnsi="Calibri" w:cs="Calibri"/>
        </w:rPr>
        <w:t>(</w:t>
      </w:r>
      <w:proofErr w:type="gramEnd"/>
      <w:r w:rsidR="00541CCA">
        <w:rPr>
          <w:rFonts w:ascii="Calibri" w:hAnsi="Calibri" w:cs="Calibri"/>
        </w:rPr>
        <w:t>longueur en porte à faux),E(module d’élasticité)</w:t>
      </w:r>
    </w:p>
    <w:p w:rsidR="00541CCA" w:rsidRDefault="00541CC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 (moment d’inertie).</w:t>
      </w:r>
      <w:r w:rsidR="00B577B4" w:rsidRPr="00B577B4">
        <w:rPr>
          <w:noProof/>
        </w:rPr>
        <w:t xml:space="preserve"> </w:t>
      </w:r>
    </w:p>
    <w:p w:rsidR="00541CCA" w:rsidRPr="00541CCA" w:rsidRDefault="00541CC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8746F">
        <w:rPr>
          <w:rFonts w:ascii="Calibri" w:hAnsi="Calibri" w:cs="Calibri"/>
          <w:b/>
        </w:rPr>
        <w:t>Application numérique</w:t>
      </w:r>
      <w:r>
        <w:rPr>
          <w:rFonts w:ascii="Calibri" w:hAnsi="Calibri" w:cs="Calibri"/>
        </w:rPr>
        <w:t xml:space="preserve"> : p=20x120x2πx0.33/3=1658kgf </w:t>
      </w:r>
    </w:p>
    <w:p w:rsidR="00A32FB0" w:rsidRDefault="00541CC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f=1658x27000/3x20000x28125=0.026mm</w:t>
      </w:r>
    </w:p>
    <w:p w:rsidR="00A32FB0" w:rsidRDefault="00E344F1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92384" behindDoc="1" locked="0" layoutInCell="1" allowOverlap="1" wp14:anchorId="72C94535" wp14:editId="2E710036">
            <wp:simplePos x="0" y="0"/>
            <wp:positionH relativeFrom="column">
              <wp:posOffset>3686810</wp:posOffset>
            </wp:positionH>
            <wp:positionV relativeFrom="paragraph">
              <wp:posOffset>78105</wp:posOffset>
            </wp:positionV>
            <wp:extent cx="1871345" cy="1304925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B0" w:rsidRDefault="00144D9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70538E">
        <w:rPr>
          <w:rFonts w:ascii="Calibri" w:hAnsi="Calibri" w:cs="Calibri"/>
          <w:b/>
        </w:rPr>
        <w:t>Allongement</w:t>
      </w:r>
      <w:r w:rsidR="00A556A9" w:rsidRPr="0070538E">
        <w:rPr>
          <w:rFonts w:ascii="Calibri" w:hAnsi="Calibri" w:cs="Calibri"/>
          <w:b/>
        </w:rPr>
        <w:t xml:space="preserve"> en compression</w:t>
      </w:r>
      <w:r w:rsidR="00A556A9">
        <w:rPr>
          <w:rFonts w:ascii="Calibri" w:hAnsi="Calibri" w:cs="Calibri"/>
        </w:rPr>
        <w:t xml:space="preserve">. On </w:t>
      </w:r>
      <w:proofErr w:type="spellStart"/>
      <w:r w:rsidR="00A556A9">
        <w:rPr>
          <w:rFonts w:ascii="Calibri" w:hAnsi="Calibri" w:cs="Calibri"/>
        </w:rPr>
        <w:t>à</w:t>
      </w:r>
      <w:proofErr w:type="spellEnd"/>
      <w:r w:rsidR="00A556A9">
        <w:rPr>
          <w:rFonts w:ascii="Calibri" w:hAnsi="Calibri" w:cs="Calibri"/>
        </w:rPr>
        <w:t xml:space="preserve"> </w:t>
      </w:r>
      <w:r w:rsidR="008445F9">
        <w:rPr>
          <w:rFonts w:ascii="Calibri" w:hAnsi="Calibri" w:cs="Calibri"/>
        </w:rPr>
        <w:t>∆</w:t>
      </w:r>
      <w:r w:rsidR="008445F9">
        <w:rPr>
          <w:rFonts w:ascii="Calibri" w:hAnsi="Calibri" w:cs="Calibri"/>
        </w:rPr>
        <w:t>L</w:t>
      </w:r>
      <w:r w:rsidR="00A556A9">
        <w:rPr>
          <w:rFonts w:ascii="Calibri" w:hAnsi="Calibri" w:cs="Calibri"/>
        </w:rPr>
        <w:t>=FL/ES</w:t>
      </w:r>
    </w:p>
    <w:p w:rsidR="00144D9A" w:rsidRDefault="00144D9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∆</w:t>
      </w:r>
      <w:r w:rsidR="008445F9">
        <w:rPr>
          <w:rFonts w:ascii="Calibri" w:hAnsi="Calibri" w:cs="Calibri"/>
        </w:rPr>
        <w:t>L</w:t>
      </w:r>
      <w:r>
        <w:rPr>
          <w:rFonts w:ascii="Calibri" w:hAnsi="Calibri" w:cs="Calibri"/>
        </w:rPr>
        <w:t xml:space="preserve"> (</w:t>
      </w:r>
      <w:r w:rsidR="00A556A9">
        <w:rPr>
          <w:rFonts w:ascii="Calibri" w:hAnsi="Calibri" w:cs="Calibri"/>
        </w:rPr>
        <w:t xml:space="preserve">allongement de compression, </w:t>
      </w:r>
      <w:r>
        <w:rPr>
          <w:rFonts w:ascii="Calibri" w:hAnsi="Calibri" w:cs="Calibri"/>
        </w:rPr>
        <w:t xml:space="preserve">L (longueur sous charge </w:t>
      </w:r>
    </w:p>
    <w:p w:rsidR="00144D9A" w:rsidRDefault="00144D9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mm), </w:t>
      </w:r>
      <w:proofErr w:type="gramStart"/>
      <w:r>
        <w:rPr>
          <w:rFonts w:ascii="Calibri" w:hAnsi="Calibri" w:cs="Calibri"/>
        </w:rPr>
        <w:t>p(</w:t>
      </w:r>
      <w:proofErr w:type="gramEnd"/>
      <w:r>
        <w:rPr>
          <w:rFonts w:ascii="Calibri" w:hAnsi="Calibri" w:cs="Calibri"/>
        </w:rPr>
        <w:t>charge en Kgf),S(section sous charge en mm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),</w:t>
      </w:r>
    </w:p>
    <w:p w:rsidR="00144D9A" w:rsidRDefault="00144D9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E(</w:t>
      </w:r>
      <w:proofErr w:type="gramEnd"/>
      <w:r>
        <w:rPr>
          <w:rFonts w:ascii="Calibri" w:hAnsi="Calibri" w:cs="Calibri"/>
        </w:rPr>
        <w:t>module</w:t>
      </w:r>
      <w:r w:rsidR="0070538E">
        <w:rPr>
          <w:rFonts w:ascii="Calibri" w:hAnsi="Calibri" w:cs="Calibri"/>
        </w:rPr>
        <w:t xml:space="preserve"> d’élasticité en Kgf/mm</w:t>
      </w:r>
      <w:r w:rsidR="0070538E">
        <w:rPr>
          <w:rFonts w:ascii="Calibri" w:hAnsi="Calibri" w:cs="Calibri"/>
          <w:vertAlign w:val="superscript"/>
        </w:rPr>
        <w:t>2</w:t>
      </w:r>
      <w:r w:rsidR="0070538E">
        <w:rPr>
          <w:rFonts w:ascii="Calibri" w:hAnsi="Calibri" w:cs="Calibri"/>
        </w:rPr>
        <w:t>).</w:t>
      </w:r>
    </w:p>
    <w:p w:rsidR="0070538E" w:rsidRPr="0070538E" w:rsidRDefault="0070538E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70538E">
        <w:rPr>
          <w:rFonts w:ascii="Calibri" w:hAnsi="Calibri" w:cs="Calibri"/>
          <w:b/>
        </w:rPr>
        <w:t>Application numérique</w:t>
      </w:r>
      <w:r>
        <w:rPr>
          <w:rFonts w:ascii="Calibri" w:hAnsi="Calibri" w:cs="Calibri"/>
        </w:rPr>
        <w:t> : ∆=60x7000/50x5x20000=0.08mm</w:t>
      </w:r>
    </w:p>
    <w:p w:rsidR="00144D9A" w:rsidRPr="00144D9A" w:rsidRDefault="00144D9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32FB0" w:rsidRDefault="00A32FB0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32FB0" w:rsidRDefault="004C2C3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490099">
        <w:rPr>
          <w:rFonts w:ascii="Calibri" w:hAnsi="Calibri" w:cs="Calibri"/>
          <w:b/>
        </w:rPr>
        <w:t>L’effort de coupe.</w:t>
      </w:r>
    </w:p>
    <w:p w:rsidR="008445F9" w:rsidRPr="00490099" w:rsidRDefault="008445F9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4C2C3A" w:rsidRDefault="00490099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90099">
        <w:rPr>
          <w:b/>
          <w:noProof/>
        </w:rPr>
        <w:drawing>
          <wp:anchor distT="0" distB="0" distL="114300" distR="114300" simplePos="0" relativeHeight="251793408" behindDoc="1" locked="0" layoutInCell="1" allowOverlap="1" wp14:anchorId="464729A6" wp14:editId="3315B15A">
            <wp:simplePos x="0" y="0"/>
            <wp:positionH relativeFrom="column">
              <wp:posOffset>3612828</wp:posOffset>
            </wp:positionH>
            <wp:positionV relativeFrom="paragraph">
              <wp:posOffset>47864</wp:posOffset>
            </wp:positionV>
            <wp:extent cx="2185060" cy="2030681"/>
            <wp:effectExtent l="0" t="0" r="0" b="0"/>
            <wp:wrapNone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95" cy="20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3A">
        <w:rPr>
          <w:rFonts w:ascii="Calibri" w:hAnsi="Calibri" w:cs="Calibri"/>
        </w:rPr>
        <w:t>L’effort total de coupe dépend principalement du matériau</w:t>
      </w:r>
    </w:p>
    <w:p w:rsidR="004C2C3A" w:rsidRPr="004C2C3A" w:rsidRDefault="004C2C3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œuvre et de la section de coupeau. </w:t>
      </w:r>
      <w:r w:rsidRPr="004C2C3A">
        <w:rPr>
          <w:rFonts w:ascii="Calibri" w:hAnsi="Calibri" w:cs="Calibri"/>
        </w:rPr>
        <w:t xml:space="preserve">On approximativement: </w:t>
      </w:r>
    </w:p>
    <w:p w:rsidR="004C2C3A" w:rsidRDefault="004C2C3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proofErr w:type="spellStart"/>
      <w:r w:rsidRPr="004C2C3A">
        <w:rPr>
          <w:rFonts w:ascii="Calibri" w:hAnsi="Calibri" w:cs="Calibri"/>
        </w:rPr>
        <w:t>Ft</w:t>
      </w:r>
      <w:proofErr w:type="spellEnd"/>
      <w:r w:rsidRPr="004C2C3A">
        <w:rPr>
          <w:rFonts w:ascii="Calibri" w:hAnsi="Calibri" w:cs="Calibri"/>
        </w:rPr>
        <w:t xml:space="preserve"> Kgf=K Kgf/mm</w:t>
      </w:r>
      <w:r w:rsidRPr="004C2C3A">
        <w:rPr>
          <w:rFonts w:ascii="Calibri" w:hAnsi="Calibri" w:cs="Calibri"/>
          <w:vertAlign w:val="superscript"/>
        </w:rPr>
        <w:t>2</w:t>
      </w:r>
      <w:r w:rsidRPr="004C2C3A">
        <w:rPr>
          <w:rFonts w:ascii="Calibri" w:hAnsi="Calibri" w:cs="Calibri"/>
        </w:rPr>
        <w:t>x S mm</w:t>
      </w:r>
      <w:r w:rsidRPr="004C2C3A">
        <w:rPr>
          <w:rFonts w:ascii="Calibri" w:hAnsi="Calibri" w:cs="Calibri"/>
          <w:vertAlign w:val="superscript"/>
        </w:rPr>
        <w:t>2</w:t>
      </w:r>
      <w:r w:rsidRPr="004C2C3A">
        <w:rPr>
          <w:rFonts w:ascii="Calibri" w:hAnsi="Calibri" w:cs="Calibri"/>
        </w:rPr>
        <w:t xml:space="preserve">, ou S (section de coupeau </w:t>
      </w:r>
      <w:proofErr w:type="spellStart"/>
      <w:r w:rsidRPr="004C2C3A">
        <w:rPr>
          <w:rFonts w:ascii="Calibri" w:hAnsi="Calibri" w:cs="Calibri"/>
        </w:rPr>
        <w:t>a.p</w:t>
      </w:r>
      <w:proofErr w:type="spellEnd"/>
      <w:r>
        <w:rPr>
          <w:rFonts w:ascii="Calibri" w:hAnsi="Calibri" w:cs="Calibri"/>
        </w:rPr>
        <w:t xml:space="preserve"> </w:t>
      </w:r>
      <w:r w:rsidRPr="004C2C3A">
        <w:rPr>
          <w:rFonts w:ascii="Calibri" w:hAnsi="Calibri" w:cs="Calibri"/>
        </w:rPr>
        <w:t>(mm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),</w:t>
      </w:r>
    </w:p>
    <w:p w:rsidR="004C2C3A" w:rsidRDefault="004C2C3A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Et </w:t>
      </w:r>
      <w:r w:rsidR="009A5C92">
        <w:rPr>
          <w:rFonts w:ascii="Calibri" w:hAnsi="Calibri" w:cs="Calibri"/>
        </w:rPr>
        <w:t>K (</w:t>
      </w:r>
      <w:r>
        <w:rPr>
          <w:rFonts w:ascii="Calibri" w:hAnsi="Calibri" w:cs="Calibri"/>
        </w:rPr>
        <w:t xml:space="preserve">résistance </w:t>
      </w:r>
      <w:r w:rsidR="005D31A6">
        <w:rPr>
          <w:rFonts w:ascii="Calibri" w:hAnsi="Calibri" w:cs="Calibri"/>
        </w:rPr>
        <w:t>spécifique de</w:t>
      </w:r>
      <w:r>
        <w:rPr>
          <w:rFonts w:ascii="Calibri" w:hAnsi="Calibri" w:cs="Calibri"/>
        </w:rPr>
        <w:t xml:space="preserve"> </w:t>
      </w:r>
      <w:r w:rsidR="009A5C92">
        <w:rPr>
          <w:rFonts w:ascii="Calibri" w:hAnsi="Calibri" w:cs="Calibri"/>
        </w:rPr>
        <w:t>coupe (</w:t>
      </w:r>
      <w:r>
        <w:rPr>
          <w:rFonts w:ascii="Calibri" w:hAnsi="Calibri" w:cs="Calibri"/>
        </w:rPr>
        <w:t>Kgf/mm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)</w:t>
      </w:r>
      <w:r w:rsidR="00F64B53">
        <w:rPr>
          <w:rFonts w:ascii="Calibri" w:hAnsi="Calibri" w:cs="Calibri"/>
        </w:rPr>
        <w:t>.</w:t>
      </w:r>
    </w:p>
    <w:p w:rsidR="00F64B53" w:rsidRDefault="00F64B53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Cette relation convient dans le cas de travail avec un outil à </w:t>
      </w:r>
    </w:p>
    <w:p w:rsidR="009A5C92" w:rsidRDefault="009A5C92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Seul</w:t>
      </w:r>
      <w:r w:rsidR="00F64B53">
        <w:rPr>
          <w:rFonts w:ascii="Calibri" w:hAnsi="Calibri" w:cs="Calibri"/>
        </w:rPr>
        <w:t xml:space="preserve"> tranchant ; s’il s</w:t>
      </w:r>
      <w:r>
        <w:rPr>
          <w:rFonts w:ascii="Calibri" w:hAnsi="Calibri" w:cs="Calibri"/>
        </w:rPr>
        <w:t>’</w:t>
      </w:r>
      <w:r w:rsidR="00F64B53">
        <w:rPr>
          <w:rFonts w:ascii="Calibri" w:hAnsi="Calibri" w:cs="Calibri"/>
        </w:rPr>
        <w:t xml:space="preserve">agit de fraisage, </w:t>
      </w:r>
    </w:p>
    <w:p w:rsidR="00F64B53" w:rsidRDefault="009A5C92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Remplacer</w:t>
      </w:r>
      <w:r w:rsidR="00F64B53">
        <w:rPr>
          <w:rFonts w:ascii="Calibri" w:hAnsi="Calibri" w:cs="Calibri"/>
        </w:rPr>
        <w:t xml:space="preserve"> S=</w:t>
      </w:r>
      <w:proofErr w:type="spellStart"/>
      <w:r w:rsidR="00F64B53">
        <w:rPr>
          <w:rFonts w:ascii="Calibri" w:hAnsi="Calibri" w:cs="Calibri"/>
        </w:rPr>
        <w:t>a.p</w:t>
      </w:r>
      <w:proofErr w:type="spellEnd"/>
      <w:r w:rsidR="00F64B53">
        <w:rPr>
          <w:rFonts w:ascii="Calibri" w:hAnsi="Calibri" w:cs="Calibri"/>
        </w:rPr>
        <w:t xml:space="preserve"> par l’expression</w:t>
      </w:r>
    </w:p>
    <w:p w:rsidR="00F64B53" w:rsidRDefault="00F64B53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64B53" w:rsidRDefault="00F64B53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proofErr w:type="spellStart"/>
      <w:r w:rsidRPr="009A5C92">
        <w:rPr>
          <w:rFonts w:ascii="Calibri" w:hAnsi="Calibri" w:cs="Calibri"/>
          <w:b/>
        </w:rPr>
        <w:t>S</w:t>
      </w:r>
      <w:r w:rsidRPr="009A5C92">
        <w:rPr>
          <w:rFonts w:ascii="Calibri" w:hAnsi="Calibri" w:cs="Calibri"/>
          <w:b/>
          <w:vertAlign w:val="subscript"/>
        </w:rPr>
        <w:t>effctive</w:t>
      </w:r>
      <w:proofErr w:type="spellEnd"/>
      <w:r w:rsidRPr="009A5C92">
        <w:rPr>
          <w:rFonts w:ascii="Calibri" w:hAnsi="Calibri" w:cs="Calibri"/>
          <w:b/>
          <w:vertAlign w:val="subscript"/>
        </w:rPr>
        <w:t xml:space="preserve"> </w:t>
      </w:r>
      <w:r w:rsidRPr="009A5C92">
        <w:rPr>
          <w:rFonts w:ascii="Calibri" w:hAnsi="Calibri" w:cs="Calibri"/>
          <w:b/>
        </w:rPr>
        <w:t>=</w:t>
      </w:r>
      <w:proofErr w:type="spellStart"/>
      <w:r w:rsidRPr="009A5C92">
        <w:rPr>
          <w:rFonts w:ascii="Calibri" w:hAnsi="Calibri" w:cs="Calibri"/>
          <w:b/>
        </w:rPr>
        <w:t>p</w:t>
      </w:r>
      <w:r w:rsidR="009A5C92">
        <w:rPr>
          <w:rFonts w:ascii="Calibri" w:hAnsi="Calibri" w:cs="Calibri"/>
          <w:b/>
        </w:rPr>
        <w:t>.</w:t>
      </w:r>
      <w:r w:rsidRPr="009A5C92">
        <w:rPr>
          <w:rFonts w:ascii="Calibri" w:hAnsi="Calibri" w:cs="Calibri"/>
          <w:b/>
        </w:rPr>
        <w:t>l</w:t>
      </w:r>
      <w:proofErr w:type="spellEnd"/>
      <w:r w:rsidR="009A5C92">
        <w:rPr>
          <w:rFonts w:ascii="Calibri" w:hAnsi="Calibri" w:cs="Calibri"/>
          <w:b/>
        </w:rPr>
        <w:t>.</w:t>
      </w:r>
      <w:r w:rsidRPr="009A5C92">
        <w:rPr>
          <w:rFonts w:ascii="Calibri" w:hAnsi="Calibri" w:cs="Calibri"/>
          <w:b/>
        </w:rPr>
        <w:t xml:space="preserve"> A/</w:t>
      </w:r>
      <w:r w:rsidR="009A5C92" w:rsidRPr="009A5C92">
        <w:rPr>
          <w:rFonts w:ascii="Calibri" w:hAnsi="Calibri" w:cs="Calibri"/>
          <w:b/>
        </w:rPr>
        <w:t>v</w:t>
      </w:r>
      <w:r w:rsidR="009A5C92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avec </w:t>
      </w:r>
      <w:r w:rsidR="009A5C92">
        <w:rPr>
          <w:rFonts w:ascii="Calibri" w:hAnsi="Calibri" w:cs="Calibri"/>
        </w:rPr>
        <w:t>p (profondeur</w:t>
      </w:r>
      <w:r>
        <w:rPr>
          <w:rFonts w:ascii="Calibri" w:hAnsi="Calibri" w:cs="Calibri"/>
        </w:rPr>
        <w:t xml:space="preserve"> de </w:t>
      </w:r>
      <w:r w:rsidR="009A5C92">
        <w:rPr>
          <w:rFonts w:ascii="Calibri" w:hAnsi="Calibri" w:cs="Calibri"/>
        </w:rPr>
        <w:t>passe</w:t>
      </w:r>
      <w:r>
        <w:rPr>
          <w:rFonts w:ascii="Calibri" w:hAnsi="Calibri" w:cs="Calibri"/>
        </w:rPr>
        <w:t xml:space="preserve"> mm),</w:t>
      </w:r>
    </w:p>
    <w:p w:rsidR="00F64B53" w:rsidRDefault="009A5C92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 (</w:t>
      </w:r>
      <w:r w:rsidR="00F64B53">
        <w:rPr>
          <w:rFonts w:ascii="Calibri" w:hAnsi="Calibri" w:cs="Calibri"/>
        </w:rPr>
        <w:t xml:space="preserve">largeur de passe mm), </w:t>
      </w:r>
      <w:proofErr w:type="gramStart"/>
      <w:r w:rsidR="00F64B53">
        <w:rPr>
          <w:rFonts w:ascii="Calibri" w:hAnsi="Calibri" w:cs="Calibri"/>
        </w:rPr>
        <w:t>A(</w:t>
      </w:r>
      <w:proofErr w:type="gramEnd"/>
      <w:r w:rsidR="00F64B53">
        <w:rPr>
          <w:rFonts w:ascii="Calibri" w:hAnsi="Calibri" w:cs="Calibri"/>
        </w:rPr>
        <w:t>avance de coupe(m/mn),</w:t>
      </w:r>
    </w:p>
    <w:p w:rsidR="00490099" w:rsidRDefault="009A5C92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 (</w:t>
      </w:r>
      <w:r w:rsidR="00F64B53">
        <w:rPr>
          <w:rFonts w:ascii="Calibri" w:hAnsi="Calibri" w:cs="Calibri"/>
        </w:rPr>
        <w:t xml:space="preserve">vitesse de coupe m/mn). La résistance spécifique à la </w:t>
      </w:r>
    </w:p>
    <w:p w:rsidR="00490099" w:rsidRDefault="00490099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Coupe</w:t>
      </w:r>
      <w:r w:rsidR="00F64B53">
        <w:rPr>
          <w:rFonts w:ascii="Calibri" w:hAnsi="Calibri" w:cs="Calibri"/>
        </w:rPr>
        <w:t xml:space="preserve"> K</w:t>
      </w:r>
      <w:r>
        <w:rPr>
          <w:rFonts w:ascii="Calibri" w:hAnsi="Calibri" w:cs="Calibri"/>
        </w:rPr>
        <w:t xml:space="preserve"> </w:t>
      </w:r>
      <w:r w:rsidR="009A5C92">
        <w:rPr>
          <w:rFonts w:ascii="Calibri" w:hAnsi="Calibri" w:cs="Calibri"/>
        </w:rPr>
        <w:t>Est</w:t>
      </w:r>
      <w:r w:rsidR="00F64B53">
        <w:rPr>
          <w:rFonts w:ascii="Calibri" w:hAnsi="Calibri" w:cs="Calibri"/>
        </w:rPr>
        <w:t xml:space="preserve"> égale au produit de la résistance à la traction </w:t>
      </w:r>
    </w:p>
    <w:p w:rsidR="00490099" w:rsidRDefault="00F64B53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 Kgf/mm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du matériau coupé par un coefficient </w:t>
      </w:r>
      <w:r w:rsidR="009A5C92">
        <w:rPr>
          <w:rFonts w:ascii="Calibri" w:hAnsi="Calibri" w:cs="Calibri"/>
        </w:rPr>
        <w:t>α</w:t>
      </w:r>
      <w:r>
        <w:rPr>
          <w:rFonts w:ascii="Calibri" w:hAnsi="Calibri" w:cs="Calibri"/>
        </w:rPr>
        <w:t xml:space="preserve"> qui varie</w:t>
      </w:r>
    </w:p>
    <w:p w:rsidR="00D97FF5" w:rsidRPr="00ED3F45" w:rsidRDefault="00F64B53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490099">
        <w:rPr>
          <w:rFonts w:ascii="Calibri" w:hAnsi="Calibri" w:cs="Calibri"/>
        </w:rPr>
        <w:t>S</w:t>
      </w:r>
      <w:r>
        <w:rPr>
          <w:rFonts w:ascii="Calibri" w:hAnsi="Calibri" w:cs="Calibri"/>
        </w:rPr>
        <w:t>uivant</w:t>
      </w:r>
      <w:r w:rsidR="0049009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la section du coupeau coupé.</w:t>
      </w:r>
    </w:p>
    <w:p w:rsidR="00A32FB0" w:rsidRPr="004C2C3A" w:rsidRDefault="00A32FB0" w:rsidP="009758F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5E19CE" w:rsidRPr="005E19CE" w:rsidRDefault="005E19CE" w:rsidP="00650840">
      <w:pPr>
        <w:rPr>
          <w:rFonts w:ascii="Calibri" w:hAnsi="Calibri" w:cs="Calibri"/>
        </w:rPr>
      </w:pPr>
    </w:p>
    <w:sectPr w:rsidR="005E19CE" w:rsidRPr="005E19CE" w:rsidSect="00EE00E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129" w:rsidRDefault="00843129" w:rsidP="00D66A34">
      <w:pPr>
        <w:spacing w:after="0" w:line="240" w:lineRule="auto"/>
      </w:pPr>
      <w:r>
        <w:separator/>
      </w:r>
    </w:p>
  </w:endnote>
  <w:endnote w:type="continuationSeparator" w:id="0">
    <w:p w:rsidR="00843129" w:rsidRDefault="00843129" w:rsidP="00D6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800922"/>
      <w:docPartObj>
        <w:docPartGallery w:val="Page Numbers (Bottom of Page)"/>
        <w:docPartUnique/>
      </w:docPartObj>
    </w:sdtPr>
    <w:sdtEndPr/>
    <w:sdtContent>
      <w:p w:rsidR="00BA1910" w:rsidRDefault="00BA1910" w:rsidP="00515191">
        <w:pPr>
          <w:pStyle w:val="Pieddepage"/>
        </w:pPr>
        <w:r>
          <w:rPr>
            <w:i/>
            <w:sz w:val="20"/>
            <w:szCs w:val="20"/>
          </w:rPr>
          <w:t xml:space="preserve">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7996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                                                    </w:t>
        </w:r>
        <w:r>
          <w:rPr>
            <w:i/>
            <w:sz w:val="20"/>
            <w:szCs w:val="20"/>
            <w:highlight w:val="yellow"/>
          </w:rPr>
          <w:t>Montage d’usinage</w:t>
        </w:r>
        <w:r w:rsidRPr="003B28DD">
          <w:rPr>
            <w:i/>
            <w:sz w:val="20"/>
            <w:szCs w:val="20"/>
            <w:highlight w:val="yellow"/>
          </w:rPr>
          <w:t>….</w:t>
        </w:r>
      </w:p>
    </w:sdtContent>
  </w:sdt>
  <w:p w:rsidR="00BA1910" w:rsidRDefault="00843129">
    <w:pPr>
      <w:pStyle w:val="Pieddepag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4.7pt;margin-top:1.45pt;width:465.2pt;height:0;flip:x;z-index:251658240" o:connectortype="straigh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129" w:rsidRDefault="00843129" w:rsidP="00D66A34">
      <w:pPr>
        <w:spacing w:after="0" w:line="240" w:lineRule="auto"/>
      </w:pPr>
      <w:r>
        <w:separator/>
      </w:r>
    </w:p>
  </w:footnote>
  <w:footnote w:type="continuationSeparator" w:id="0">
    <w:p w:rsidR="00843129" w:rsidRDefault="00843129" w:rsidP="00D66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910" w:rsidRPr="00E27756" w:rsidRDefault="00843129">
    <w:pPr>
      <w:pStyle w:val="En-tte"/>
      <w:rPr>
        <w:i/>
        <w:sz w:val="18"/>
        <w:szCs w:val="18"/>
      </w:rPr>
    </w:pPr>
    <w:r>
      <w:rPr>
        <w:i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7pt;margin-top:13.55pt;width:457.1pt;height:0;z-index:251659264" o:connectortype="straight"/>
      </w:pict>
    </w:r>
    <w:r w:rsidR="00BA1910">
      <w:rPr>
        <w:i/>
        <w:sz w:val="18"/>
        <w:szCs w:val="18"/>
        <w:highlight w:val="yellow"/>
      </w:rPr>
      <w:t>Montage d’usinage</w:t>
    </w:r>
    <w:r w:rsidR="00BA1910" w:rsidRPr="00E27756">
      <w:rPr>
        <w:i/>
        <w:sz w:val="18"/>
        <w:szCs w:val="18"/>
        <w:highlight w:val="yellow"/>
      </w:rPr>
      <w:t>….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Description : https://analyse-fabrication.univ-lille.fr/res/ch4_5_4_17.png" style="width:6pt;height:9.75pt;visibility:visible;mso-wrap-style:square" o:bullet="t">
        <v:imagedata r:id="rId1" o:title="ch4_5_4_17"/>
      </v:shape>
    </w:pict>
  </w:numPicBullet>
  <w:abstractNum w:abstractNumId="0">
    <w:nsid w:val="017939B5"/>
    <w:multiLevelType w:val="multilevel"/>
    <w:tmpl w:val="5192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33511"/>
    <w:multiLevelType w:val="multilevel"/>
    <w:tmpl w:val="1208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54280"/>
    <w:multiLevelType w:val="hybridMultilevel"/>
    <w:tmpl w:val="4A7019AE"/>
    <w:lvl w:ilvl="0" w:tplc="3126CBA0">
      <w:start w:val="1"/>
      <w:numFmt w:val="decimal"/>
      <w:lvlText w:val="%1-"/>
      <w:lvlJc w:val="left"/>
      <w:pPr>
        <w:ind w:left="720" w:hanging="360"/>
      </w:pPr>
      <w:rPr>
        <w:rFonts w:ascii="Calibri,Bold" w:hAnsi="Calibri,Bold" w:cs="Calibri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B777D"/>
    <w:multiLevelType w:val="hybridMultilevel"/>
    <w:tmpl w:val="3A66B4DA"/>
    <w:lvl w:ilvl="0" w:tplc="8040750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D3A94"/>
    <w:multiLevelType w:val="hybridMultilevel"/>
    <w:tmpl w:val="5B985870"/>
    <w:lvl w:ilvl="0" w:tplc="1B62E2D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85309"/>
    <w:multiLevelType w:val="hybridMultilevel"/>
    <w:tmpl w:val="75ACA644"/>
    <w:lvl w:ilvl="0" w:tplc="87FAE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21D62"/>
    <w:multiLevelType w:val="multilevel"/>
    <w:tmpl w:val="EF84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642157"/>
    <w:multiLevelType w:val="hybridMultilevel"/>
    <w:tmpl w:val="E9BC6DC0"/>
    <w:lvl w:ilvl="0" w:tplc="606EEA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E699C"/>
    <w:multiLevelType w:val="multilevel"/>
    <w:tmpl w:val="BF46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4F1B5B"/>
    <w:multiLevelType w:val="hybridMultilevel"/>
    <w:tmpl w:val="E45C2A4C"/>
    <w:lvl w:ilvl="0" w:tplc="2A7410D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11409"/>
    <w:multiLevelType w:val="hybridMultilevel"/>
    <w:tmpl w:val="0196200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0700C"/>
    <w:multiLevelType w:val="multilevel"/>
    <w:tmpl w:val="7AAA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5735EA"/>
    <w:multiLevelType w:val="hybridMultilevel"/>
    <w:tmpl w:val="1A2A08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7D6D9F"/>
    <w:multiLevelType w:val="multilevel"/>
    <w:tmpl w:val="8D5A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391372"/>
    <w:multiLevelType w:val="multilevel"/>
    <w:tmpl w:val="822A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F746FE"/>
    <w:multiLevelType w:val="multilevel"/>
    <w:tmpl w:val="7804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E81949"/>
    <w:multiLevelType w:val="multilevel"/>
    <w:tmpl w:val="73C4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D339B"/>
    <w:multiLevelType w:val="hybridMultilevel"/>
    <w:tmpl w:val="8B70B0AE"/>
    <w:lvl w:ilvl="0" w:tplc="FEEC33D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154FFE"/>
    <w:multiLevelType w:val="hybridMultilevel"/>
    <w:tmpl w:val="2ADCA8CC"/>
    <w:lvl w:ilvl="0" w:tplc="D7905FD0">
      <w:start w:val="3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1E54873"/>
    <w:multiLevelType w:val="hybridMultilevel"/>
    <w:tmpl w:val="853E0346"/>
    <w:lvl w:ilvl="0" w:tplc="A1F0F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231EFE"/>
    <w:multiLevelType w:val="hybridMultilevel"/>
    <w:tmpl w:val="36C232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47144B"/>
    <w:multiLevelType w:val="multilevel"/>
    <w:tmpl w:val="607A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EF50C6"/>
    <w:multiLevelType w:val="hybridMultilevel"/>
    <w:tmpl w:val="51C6AD56"/>
    <w:lvl w:ilvl="0" w:tplc="49A6CB1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F0643F"/>
    <w:multiLevelType w:val="hybridMultilevel"/>
    <w:tmpl w:val="5ECE936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4C4A90"/>
    <w:multiLevelType w:val="hybridMultilevel"/>
    <w:tmpl w:val="76D06F58"/>
    <w:lvl w:ilvl="0" w:tplc="040C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5F3438"/>
    <w:multiLevelType w:val="hybridMultilevel"/>
    <w:tmpl w:val="EEDAA9EC"/>
    <w:lvl w:ilvl="0" w:tplc="37DA24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535C44"/>
    <w:multiLevelType w:val="hybridMultilevel"/>
    <w:tmpl w:val="D7FA189E"/>
    <w:lvl w:ilvl="0" w:tplc="B8843F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"/>
  </w:num>
  <w:num w:numId="4">
    <w:abstractNumId w:val="12"/>
  </w:num>
  <w:num w:numId="5">
    <w:abstractNumId w:val="24"/>
  </w:num>
  <w:num w:numId="6">
    <w:abstractNumId w:val="23"/>
  </w:num>
  <w:num w:numId="7">
    <w:abstractNumId w:val="18"/>
  </w:num>
  <w:num w:numId="8">
    <w:abstractNumId w:val="20"/>
  </w:num>
  <w:num w:numId="9">
    <w:abstractNumId w:val="25"/>
  </w:num>
  <w:num w:numId="10">
    <w:abstractNumId w:val="9"/>
  </w:num>
  <w:num w:numId="11">
    <w:abstractNumId w:val="3"/>
  </w:num>
  <w:num w:numId="12">
    <w:abstractNumId w:val="4"/>
  </w:num>
  <w:num w:numId="13">
    <w:abstractNumId w:val="5"/>
  </w:num>
  <w:num w:numId="14">
    <w:abstractNumId w:val="8"/>
  </w:num>
  <w:num w:numId="15">
    <w:abstractNumId w:val="21"/>
  </w:num>
  <w:num w:numId="16">
    <w:abstractNumId w:val="11"/>
  </w:num>
  <w:num w:numId="17">
    <w:abstractNumId w:val="0"/>
  </w:num>
  <w:num w:numId="18">
    <w:abstractNumId w:val="15"/>
  </w:num>
  <w:num w:numId="19">
    <w:abstractNumId w:val="6"/>
  </w:num>
  <w:num w:numId="20">
    <w:abstractNumId w:val="13"/>
  </w:num>
  <w:num w:numId="21">
    <w:abstractNumId w:val="14"/>
  </w:num>
  <w:num w:numId="22">
    <w:abstractNumId w:val="1"/>
  </w:num>
  <w:num w:numId="23">
    <w:abstractNumId w:val="19"/>
  </w:num>
  <w:num w:numId="24">
    <w:abstractNumId w:val="26"/>
  </w:num>
  <w:num w:numId="25">
    <w:abstractNumId w:val="17"/>
  </w:num>
  <w:num w:numId="26">
    <w:abstractNumId w:val="7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14CC"/>
    <w:rsid w:val="00000B30"/>
    <w:rsid w:val="00000D6A"/>
    <w:rsid w:val="0000198F"/>
    <w:rsid w:val="00002164"/>
    <w:rsid w:val="00002A1E"/>
    <w:rsid w:val="0000468B"/>
    <w:rsid w:val="000059AC"/>
    <w:rsid w:val="00006551"/>
    <w:rsid w:val="00011BC5"/>
    <w:rsid w:val="00013C2D"/>
    <w:rsid w:val="0001409E"/>
    <w:rsid w:val="000147F8"/>
    <w:rsid w:val="000151EE"/>
    <w:rsid w:val="000173A5"/>
    <w:rsid w:val="000220F3"/>
    <w:rsid w:val="00025148"/>
    <w:rsid w:val="000257CF"/>
    <w:rsid w:val="00025BD9"/>
    <w:rsid w:val="00026990"/>
    <w:rsid w:val="00026B17"/>
    <w:rsid w:val="00027785"/>
    <w:rsid w:val="000279CA"/>
    <w:rsid w:val="00035C24"/>
    <w:rsid w:val="00036A51"/>
    <w:rsid w:val="00036AAF"/>
    <w:rsid w:val="00041F50"/>
    <w:rsid w:val="00042469"/>
    <w:rsid w:val="0004492C"/>
    <w:rsid w:val="000458D0"/>
    <w:rsid w:val="00050676"/>
    <w:rsid w:val="00051AFF"/>
    <w:rsid w:val="00052FF4"/>
    <w:rsid w:val="00056757"/>
    <w:rsid w:val="000578A2"/>
    <w:rsid w:val="00057BF2"/>
    <w:rsid w:val="00060173"/>
    <w:rsid w:val="00061D95"/>
    <w:rsid w:val="00062A41"/>
    <w:rsid w:val="00062B17"/>
    <w:rsid w:val="00062CC0"/>
    <w:rsid w:val="00065198"/>
    <w:rsid w:val="0006724B"/>
    <w:rsid w:val="0006755F"/>
    <w:rsid w:val="00067DA7"/>
    <w:rsid w:val="00070D54"/>
    <w:rsid w:val="000711CF"/>
    <w:rsid w:val="0007153E"/>
    <w:rsid w:val="00071666"/>
    <w:rsid w:val="000731A0"/>
    <w:rsid w:val="00073DA5"/>
    <w:rsid w:val="000752D3"/>
    <w:rsid w:val="000813A3"/>
    <w:rsid w:val="000821DE"/>
    <w:rsid w:val="0008320A"/>
    <w:rsid w:val="00084C21"/>
    <w:rsid w:val="000863E9"/>
    <w:rsid w:val="00087002"/>
    <w:rsid w:val="00087498"/>
    <w:rsid w:val="00087D75"/>
    <w:rsid w:val="00090679"/>
    <w:rsid w:val="00090967"/>
    <w:rsid w:val="00093469"/>
    <w:rsid w:val="0009393A"/>
    <w:rsid w:val="0009524F"/>
    <w:rsid w:val="000A06F1"/>
    <w:rsid w:val="000A25BB"/>
    <w:rsid w:val="000A2C40"/>
    <w:rsid w:val="000A5A65"/>
    <w:rsid w:val="000A7D73"/>
    <w:rsid w:val="000B0645"/>
    <w:rsid w:val="000B139C"/>
    <w:rsid w:val="000B2C7B"/>
    <w:rsid w:val="000B49D5"/>
    <w:rsid w:val="000B575A"/>
    <w:rsid w:val="000B5BBE"/>
    <w:rsid w:val="000B6347"/>
    <w:rsid w:val="000B6ECD"/>
    <w:rsid w:val="000C0BE0"/>
    <w:rsid w:val="000C25F8"/>
    <w:rsid w:val="000C2CE0"/>
    <w:rsid w:val="000C6B3B"/>
    <w:rsid w:val="000C7E25"/>
    <w:rsid w:val="000D039A"/>
    <w:rsid w:val="000D1610"/>
    <w:rsid w:val="000D1B8D"/>
    <w:rsid w:val="000D3877"/>
    <w:rsid w:val="000D4135"/>
    <w:rsid w:val="000D6FC8"/>
    <w:rsid w:val="000D7BA4"/>
    <w:rsid w:val="000E03F0"/>
    <w:rsid w:val="000E193A"/>
    <w:rsid w:val="000E494C"/>
    <w:rsid w:val="000E4E8E"/>
    <w:rsid w:val="000E7BD1"/>
    <w:rsid w:val="000F2641"/>
    <w:rsid w:val="000F55F3"/>
    <w:rsid w:val="00102CD5"/>
    <w:rsid w:val="00104F70"/>
    <w:rsid w:val="001055C1"/>
    <w:rsid w:val="00105A4B"/>
    <w:rsid w:val="00105CA2"/>
    <w:rsid w:val="0010654E"/>
    <w:rsid w:val="00106585"/>
    <w:rsid w:val="00106E00"/>
    <w:rsid w:val="001074D9"/>
    <w:rsid w:val="0011207F"/>
    <w:rsid w:val="00115DC3"/>
    <w:rsid w:val="00115EB2"/>
    <w:rsid w:val="00116D66"/>
    <w:rsid w:val="00116FB9"/>
    <w:rsid w:val="00121F6F"/>
    <w:rsid w:val="00123CFE"/>
    <w:rsid w:val="001246A2"/>
    <w:rsid w:val="0013445B"/>
    <w:rsid w:val="00136362"/>
    <w:rsid w:val="001400D8"/>
    <w:rsid w:val="00140D82"/>
    <w:rsid w:val="00141468"/>
    <w:rsid w:val="0014435D"/>
    <w:rsid w:val="00144D9A"/>
    <w:rsid w:val="00146429"/>
    <w:rsid w:val="00147772"/>
    <w:rsid w:val="00150294"/>
    <w:rsid w:val="00151ED4"/>
    <w:rsid w:val="001524F1"/>
    <w:rsid w:val="00152D48"/>
    <w:rsid w:val="001536C5"/>
    <w:rsid w:val="00154A39"/>
    <w:rsid w:val="00155238"/>
    <w:rsid w:val="001603B9"/>
    <w:rsid w:val="00161486"/>
    <w:rsid w:val="0016331B"/>
    <w:rsid w:val="00164597"/>
    <w:rsid w:val="001660CE"/>
    <w:rsid w:val="0016626D"/>
    <w:rsid w:val="00166477"/>
    <w:rsid w:val="00170716"/>
    <w:rsid w:val="00176149"/>
    <w:rsid w:val="0017684F"/>
    <w:rsid w:val="00176AB3"/>
    <w:rsid w:val="00177CF5"/>
    <w:rsid w:val="00177FD8"/>
    <w:rsid w:val="00180237"/>
    <w:rsid w:val="0018080A"/>
    <w:rsid w:val="001860A1"/>
    <w:rsid w:val="001869F6"/>
    <w:rsid w:val="001877B7"/>
    <w:rsid w:val="0019073B"/>
    <w:rsid w:val="00191D73"/>
    <w:rsid w:val="00191E1B"/>
    <w:rsid w:val="001A1AAB"/>
    <w:rsid w:val="001A29B2"/>
    <w:rsid w:val="001A46F9"/>
    <w:rsid w:val="001B0B90"/>
    <w:rsid w:val="001B1145"/>
    <w:rsid w:val="001B149A"/>
    <w:rsid w:val="001B4D7A"/>
    <w:rsid w:val="001B5EEE"/>
    <w:rsid w:val="001B6D2C"/>
    <w:rsid w:val="001B7617"/>
    <w:rsid w:val="001C24DB"/>
    <w:rsid w:val="001C300F"/>
    <w:rsid w:val="001C5F71"/>
    <w:rsid w:val="001C7A51"/>
    <w:rsid w:val="001D04FF"/>
    <w:rsid w:val="001D0BAD"/>
    <w:rsid w:val="001D23F3"/>
    <w:rsid w:val="001D51C6"/>
    <w:rsid w:val="001D695C"/>
    <w:rsid w:val="001E1ADE"/>
    <w:rsid w:val="001E3D46"/>
    <w:rsid w:val="001E4A47"/>
    <w:rsid w:val="001E50B4"/>
    <w:rsid w:val="001E69D9"/>
    <w:rsid w:val="001E7C4D"/>
    <w:rsid w:val="001E7FBC"/>
    <w:rsid w:val="001F0818"/>
    <w:rsid w:val="001F12A4"/>
    <w:rsid w:val="001F3C80"/>
    <w:rsid w:val="001F5A08"/>
    <w:rsid w:val="001F7353"/>
    <w:rsid w:val="001F7987"/>
    <w:rsid w:val="00200539"/>
    <w:rsid w:val="0020133B"/>
    <w:rsid w:val="00202164"/>
    <w:rsid w:val="00202E29"/>
    <w:rsid w:val="002034DF"/>
    <w:rsid w:val="00203C9D"/>
    <w:rsid w:val="00205BE1"/>
    <w:rsid w:val="00205D3C"/>
    <w:rsid w:val="00211EDC"/>
    <w:rsid w:val="00214873"/>
    <w:rsid w:val="00215EE1"/>
    <w:rsid w:val="002166BC"/>
    <w:rsid w:val="002168E8"/>
    <w:rsid w:val="0022070B"/>
    <w:rsid w:val="00223044"/>
    <w:rsid w:val="00223737"/>
    <w:rsid w:val="0022553E"/>
    <w:rsid w:val="00231173"/>
    <w:rsid w:val="002318C4"/>
    <w:rsid w:val="00232BD9"/>
    <w:rsid w:val="002335A4"/>
    <w:rsid w:val="0023377D"/>
    <w:rsid w:val="0023403D"/>
    <w:rsid w:val="00236C1F"/>
    <w:rsid w:val="0024109D"/>
    <w:rsid w:val="00241E22"/>
    <w:rsid w:val="00242AC5"/>
    <w:rsid w:val="00243DE8"/>
    <w:rsid w:val="0024414B"/>
    <w:rsid w:val="00244FCC"/>
    <w:rsid w:val="00245795"/>
    <w:rsid w:val="00245C6D"/>
    <w:rsid w:val="00245EB4"/>
    <w:rsid w:val="00246673"/>
    <w:rsid w:val="00246BB8"/>
    <w:rsid w:val="002477C7"/>
    <w:rsid w:val="00251428"/>
    <w:rsid w:val="0025366B"/>
    <w:rsid w:val="00253B88"/>
    <w:rsid w:val="00263544"/>
    <w:rsid w:val="00263DEA"/>
    <w:rsid w:val="00264E98"/>
    <w:rsid w:val="002661E1"/>
    <w:rsid w:val="00267306"/>
    <w:rsid w:val="00271539"/>
    <w:rsid w:val="00273BC2"/>
    <w:rsid w:val="00275D56"/>
    <w:rsid w:val="00277176"/>
    <w:rsid w:val="00280F57"/>
    <w:rsid w:val="00282690"/>
    <w:rsid w:val="00285F0A"/>
    <w:rsid w:val="00286292"/>
    <w:rsid w:val="00286515"/>
    <w:rsid w:val="00287E57"/>
    <w:rsid w:val="00290872"/>
    <w:rsid w:val="00293E4D"/>
    <w:rsid w:val="0029530A"/>
    <w:rsid w:val="002A0B8F"/>
    <w:rsid w:val="002A39C5"/>
    <w:rsid w:val="002A56C3"/>
    <w:rsid w:val="002A6119"/>
    <w:rsid w:val="002A6321"/>
    <w:rsid w:val="002A7265"/>
    <w:rsid w:val="002B0DEA"/>
    <w:rsid w:val="002B27F2"/>
    <w:rsid w:val="002B6332"/>
    <w:rsid w:val="002C0018"/>
    <w:rsid w:val="002C031A"/>
    <w:rsid w:val="002C2ABB"/>
    <w:rsid w:val="002C3D8F"/>
    <w:rsid w:val="002C3E13"/>
    <w:rsid w:val="002D175B"/>
    <w:rsid w:val="002D1DB9"/>
    <w:rsid w:val="002D3D8F"/>
    <w:rsid w:val="002E2C01"/>
    <w:rsid w:val="002E3C07"/>
    <w:rsid w:val="002E4840"/>
    <w:rsid w:val="002E5D49"/>
    <w:rsid w:val="002E6A15"/>
    <w:rsid w:val="002E6D53"/>
    <w:rsid w:val="002E77EE"/>
    <w:rsid w:val="002F115E"/>
    <w:rsid w:val="002F40FC"/>
    <w:rsid w:val="002F4C00"/>
    <w:rsid w:val="002F512B"/>
    <w:rsid w:val="002F52FB"/>
    <w:rsid w:val="002F6B2B"/>
    <w:rsid w:val="002F6CCD"/>
    <w:rsid w:val="002F715A"/>
    <w:rsid w:val="002F7308"/>
    <w:rsid w:val="00302099"/>
    <w:rsid w:val="00302DB3"/>
    <w:rsid w:val="0030393F"/>
    <w:rsid w:val="00305369"/>
    <w:rsid w:val="00305BEF"/>
    <w:rsid w:val="00312176"/>
    <w:rsid w:val="00313525"/>
    <w:rsid w:val="003235BD"/>
    <w:rsid w:val="0032447F"/>
    <w:rsid w:val="00324C55"/>
    <w:rsid w:val="00326981"/>
    <w:rsid w:val="00326C66"/>
    <w:rsid w:val="0032702A"/>
    <w:rsid w:val="003275CD"/>
    <w:rsid w:val="00327FDD"/>
    <w:rsid w:val="00330FF4"/>
    <w:rsid w:val="00331586"/>
    <w:rsid w:val="00331D8E"/>
    <w:rsid w:val="00331F2C"/>
    <w:rsid w:val="00332199"/>
    <w:rsid w:val="003323A0"/>
    <w:rsid w:val="00334D60"/>
    <w:rsid w:val="00335D29"/>
    <w:rsid w:val="00340255"/>
    <w:rsid w:val="00343FB4"/>
    <w:rsid w:val="003441E2"/>
    <w:rsid w:val="00344594"/>
    <w:rsid w:val="003466F6"/>
    <w:rsid w:val="00346936"/>
    <w:rsid w:val="00347AAD"/>
    <w:rsid w:val="00350175"/>
    <w:rsid w:val="00350531"/>
    <w:rsid w:val="0035179D"/>
    <w:rsid w:val="003532AD"/>
    <w:rsid w:val="003554FE"/>
    <w:rsid w:val="003607A1"/>
    <w:rsid w:val="00361108"/>
    <w:rsid w:val="00373B54"/>
    <w:rsid w:val="00376272"/>
    <w:rsid w:val="00376710"/>
    <w:rsid w:val="00376B74"/>
    <w:rsid w:val="00382AE5"/>
    <w:rsid w:val="0038376A"/>
    <w:rsid w:val="00384DC2"/>
    <w:rsid w:val="003913C7"/>
    <w:rsid w:val="003938CC"/>
    <w:rsid w:val="00393F56"/>
    <w:rsid w:val="00396A6C"/>
    <w:rsid w:val="00397BC1"/>
    <w:rsid w:val="003A189C"/>
    <w:rsid w:val="003A1E19"/>
    <w:rsid w:val="003A2757"/>
    <w:rsid w:val="003A5179"/>
    <w:rsid w:val="003A5D38"/>
    <w:rsid w:val="003B13EE"/>
    <w:rsid w:val="003B1656"/>
    <w:rsid w:val="003B28DD"/>
    <w:rsid w:val="003B3186"/>
    <w:rsid w:val="003C25F7"/>
    <w:rsid w:val="003C4FC8"/>
    <w:rsid w:val="003C6EA4"/>
    <w:rsid w:val="003D0E40"/>
    <w:rsid w:val="003D1DD1"/>
    <w:rsid w:val="003D2A1B"/>
    <w:rsid w:val="003D2A8D"/>
    <w:rsid w:val="003D3D59"/>
    <w:rsid w:val="003D52E4"/>
    <w:rsid w:val="003D62DE"/>
    <w:rsid w:val="003D639F"/>
    <w:rsid w:val="003D6DB8"/>
    <w:rsid w:val="003D7492"/>
    <w:rsid w:val="003D7EDE"/>
    <w:rsid w:val="003E3A01"/>
    <w:rsid w:val="003F06AA"/>
    <w:rsid w:val="003F315E"/>
    <w:rsid w:val="003F5404"/>
    <w:rsid w:val="003F59F5"/>
    <w:rsid w:val="003F6005"/>
    <w:rsid w:val="003F6018"/>
    <w:rsid w:val="003F7740"/>
    <w:rsid w:val="00400EFC"/>
    <w:rsid w:val="00403198"/>
    <w:rsid w:val="00406C45"/>
    <w:rsid w:val="004071A8"/>
    <w:rsid w:val="004111B5"/>
    <w:rsid w:val="0041159F"/>
    <w:rsid w:val="0041235F"/>
    <w:rsid w:val="0041316C"/>
    <w:rsid w:val="00414E40"/>
    <w:rsid w:val="00415233"/>
    <w:rsid w:val="004153FA"/>
    <w:rsid w:val="00415D3B"/>
    <w:rsid w:val="00417FED"/>
    <w:rsid w:val="00427410"/>
    <w:rsid w:val="00427A29"/>
    <w:rsid w:val="00431F5B"/>
    <w:rsid w:val="0043601C"/>
    <w:rsid w:val="0043633A"/>
    <w:rsid w:val="004368BA"/>
    <w:rsid w:val="0044067B"/>
    <w:rsid w:val="004439E3"/>
    <w:rsid w:val="00444073"/>
    <w:rsid w:val="0044460E"/>
    <w:rsid w:val="004477E8"/>
    <w:rsid w:val="00450DDB"/>
    <w:rsid w:val="0045115F"/>
    <w:rsid w:val="004527F1"/>
    <w:rsid w:val="00453D1B"/>
    <w:rsid w:val="004559A9"/>
    <w:rsid w:val="00457B74"/>
    <w:rsid w:val="004606D9"/>
    <w:rsid w:val="00475440"/>
    <w:rsid w:val="0047545D"/>
    <w:rsid w:val="004758A1"/>
    <w:rsid w:val="00475BB6"/>
    <w:rsid w:val="00476A51"/>
    <w:rsid w:val="00476B26"/>
    <w:rsid w:val="00480618"/>
    <w:rsid w:val="004842FA"/>
    <w:rsid w:val="004846EC"/>
    <w:rsid w:val="00484837"/>
    <w:rsid w:val="00486778"/>
    <w:rsid w:val="004876EF"/>
    <w:rsid w:val="00490099"/>
    <w:rsid w:val="0049372F"/>
    <w:rsid w:val="004943C6"/>
    <w:rsid w:val="00494D03"/>
    <w:rsid w:val="00494DD6"/>
    <w:rsid w:val="00495855"/>
    <w:rsid w:val="004A066C"/>
    <w:rsid w:val="004A0851"/>
    <w:rsid w:val="004A1256"/>
    <w:rsid w:val="004A2245"/>
    <w:rsid w:val="004A237E"/>
    <w:rsid w:val="004A2967"/>
    <w:rsid w:val="004A42BE"/>
    <w:rsid w:val="004A6B0A"/>
    <w:rsid w:val="004A6B19"/>
    <w:rsid w:val="004B1943"/>
    <w:rsid w:val="004B315F"/>
    <w:rsid w:val="004B395E"/>
    <w:rsid w:val="004B3AB6"/>
    <w:rsid w:val="004B3B2A"/>
    <w:rsid w:val="004B65A1"/>
    <w:rsid w:val="004B777F"/>
    <w:rsid w:val="004B793F"/>
    <w:rsid w:val="004B7A1E"/>
    <w:rsid w:val="004C0048"/>
    <w:rsid w:val="004C0B04"/>
    <w:rsid w:val="004C2C3A"/>
    <w:rsid w:val="004C31BB"/>
    <w:rsid w:val="004C466F"/>
    <w:rsid w:val="004D02C3"/>
    <w:rsid w:val="004D03EA"/>
    <w:rsid w:val="004D04C2"/>
    <w:rsid w:val="004D2C3E"/>
    <w:rsid w:val="004D437D"/>
    <w:rsid w:val="004D4547"/>
    <w:rsid w:val="004D5FA9"/>
    <w:rsid w:val="004D7237"/>
    <w:rsid w:val="004D76DE"/>
    <w:rsid w:val="004E26EA"/>
    <w:rsid w:val="004E72B8"/>
    <w:rsid w:val="004F0D63"/>
    <w:rsid w:val="004F50A1"/>
    <w:rsid w:val="004F66D6"/>
    <w:rsid w:val="004F7BD4"/>
    <w:rsid w:val="005005A1"/>
    <w:rsid w:val="00502516"/>
    <w:rsid w:val="00503628"/>
    <w:rsid w:val="00503C83"/>
    <w:rsid w:val="005060B8"/>
    <w:rsid w:val="00511274"/>
    <w:rsid w:val="00512B0A"/>
    <w:rsid w:val="0051379F"/>
    <w:rsid w:val="00515191"/>
    <w:rsid w:val="00523840"/>
    <w:rsid w:val="005240FB"/>
    <w:rsid w:val="00526DD9"/>
    <w:rsid w:val="0053143E"/>
    <w:rsid w:val="00533D54"/>
    <w:rsid w:val="00533EA9"/>
    <w:rsid w:val="00537E05"/>
    <w:rsid w:val="005404E8"/>
    <w:rsid w:val="00541CCA"/>
    <w:rsid w:val="00541E00"/>
    <w:rsid w:val="0054359D"/>
    <w:rsid w:val="00544B88"/>
    <w:rsid w:val="0054560E"/>
    <w:rsid w:val="0054734D"/>
    <w:rsid w:val="005473ED"/>
    <w:rsid w:val="00550363"/>
    <w:rsid w:val="00551887"/>
    <w:rsid w:val="0055496E"/>
    <w:rsid w:val="00554E3E"/>
    <w:rsid w:val="00555ADA"/>
    <w:rsid w:val="00557504"/>
    <w:rsid w:val="005629D9"/>
    <w:rsid w:val="00562F57"/>
    <w:rsid w:val="00563630"/>
    <w:rsid w:val="0057033D"/>
    <w:rsid w:val="005748CD"/>
    <w:rsid w:val="00575A73"/>
    <w:rsid w:val="00577DE5"/>
    <w:rsid w:val="00580804"/>
    <w:rsid w:val="00580FD1"/>
    <w:rsid w:val="00581367"/>
    <w:rsid w:val="0058488E"/>
    <w:rsid w:val="005867F5"/>
    <w:rsid w:val="0058786A"/>
    <w:rsid w:val="00587930"/>
    <w:rsid w:val="00590310"/>
    <w:rsid w:val="0059131E"/>
    <w:rsid w:val="005918A7"/>
    <w:rsid w:val="00592CD3"/>
    <w:rsid w:val="00596569"/>
    <w:rsid w:val="005A1925"/>
    <w:rsid w:val="005A4C3B"/>
    <w:rsid w:val="005A529B"/>
    <w:rsid w:val="005A6EFC"/>
    <w:rsid w:val="005B1F91"/>
    <w:rsid w:val="005B2CCD"/>
    <w:rsid w:val="005B31D3"/>
    <w:rsid w:val="005B377B"/>
    <w:rsid w:val="005B4E05"/>
    <w:rsid w:val="005B5E94"/>
    <w:rsid w:val="005C2DE9"/>
    <w:rsid w:val="005C34C0"/>
    <w:rsid w:val="005C60F5"/>
    <w:rsid w:val="005D258F"/>
    <w:rsid w:val="005D31A6"/>
    <w:rsid w:val="005D6E59"/>
    <w:rsid w:val="005D7C3F"/>
    <w:rsid w:val="005E0E0C"/>
    <w:rsid w:val="005E1346"/>
    <w:rsid w:val="005E19CE"/>
    <w:rsid w:val="005E1A82"/>
    <w:rsid w:val="005E3531"/>
    <w:rsid w:val="005E6973"/>
    <w:rsid w:val="005E6C9C"/>
    <w:rsid w:val="005F190A"/>
    <w:rsid w:val="005F1BB7"/>
    <w:rsid w:val="005F2A2C"/>
    <w:rsid w:val="005F52C0"/>
    <w:rsid w:val="005F556A"/>
    <w:rsid w:val="005F582C"/>
    <w:rsid w:val="005F6BCC"/>
    <w:rsid w:val="005F7748"/>
    <w:rsid w:val="006035CE"/>
    <w:rsid w:val="00603E7F"/>
    <w:rsid w:val="0060591B"/>
    <w:rsid w:val="00606DCC"/>
    <w:rsid w:val="0060790F"/>
    <w:rsid w:val="00610CC2"/>
    <w:rsid w:val="00611589"/>
    <w:rsid w:val="00612192"/>
    <w:rsid w:val="00613D2B"/>
    <w:rsid w:val="00614453"/>
    <w:rsid w:val="00614A75"/>
    <w:rsid w:val="006169D3"/>
    <w:rsid w:val="006215C0"/>
    <w:rsid w:val="00622913"/>
    <w:rsid w:val="00623E0A"/>
    <w:rsid w:val="006247F4"/>
    <w:rsid w:val="00625389"/>
    <w:rsid w:val="00627B1D"/>
    <w:rsid w:val="006307AC"/>
    <w:rsid w:val="0063097F"/>
    <w:rsid w:val="0063126C"/>
    <w:rsid w:val="0063170C"/>
    <w:rsid w:val="00634914"/>
    <w:rsid w:val="00635D04"/>
    <w:rsid w:val="00640C7A"/>
    <w:rsid w:val="00641B4D"/>
    <w:rsid w:val="0064501E"/>
    <w:rsid w:val="00645E58"/>
    <w:rsid w:val="006465CC"/>
    <w:rsid w:val="00646EA6"/>
    <w:rsid w:val="00647630"/>
    <w:rsid w:val="00647E38"/>
    <w:rsid w:val="0065007C"/>
    <w:rsid w:val="00650840"/>
    <w:rsid w:val="00654C9D"/>
    <w:rsid w:val="00661D73"/>
    <w:rsid w:val="0066261F"/>
    <w:rsid w:val="006642EE"/>
    <w:rsid w:val="0067006B"/>
    <w:rsid w:val="006707B0"/>
    <w:rsid w:val="00670D42"/>
    <w:rsid w:val="006719C5"/>
    <w:rsid w:val="00671ED8"/>
    <w:rsid w:val="00672406"/>
    <w:rsid w:val="0067309A"/>
    <w:rsid w:val="006747D8"/>
    <w:rsid w:val="00675B66"/>
    <w:rsid w:val="006768B8"/>
    <w:rsid w:val="00677858"/>
    <w:rsid w:val="0068077F"/>
    <w:rsid w:val="006826F0"/>
    <w:rsid w:val="00682974"/>
    <w:rsid w:val="00683D47"/>
    <w:rsid w:val="00684910"/>
    <w:rsid w:val="006856DE"/>
    <w:rsid w:val="00685A05"/>
    <w:rsid w:val="00686304"/>
    <w:rsid w:val="00692799"/>
    <w:rsid w:val="0069301D"/>
    <w:rsid w:val="0069374C"/>
    <w:rsid w:val="00693C60"/>
    <w:rsid w:val="006946B7"/>
    <w:rsid w:val="006956F0"/>
    <w:rsid w:val="0069574F"/>
    <w:rsid w:val="00697C7F"/>
    <w:rsid w:val="006A0B18"/>
    <w:rsid w:val="006A20BF"/>
    <w:rsid w:val="006A2893"/>
    <w:rsid w:val="006A2CBE"/>
    <w:rsid w:val="006A4D04"/>
    <w:rsid w:val="006A626B"/>
    <w:rsid w:val="006A79B3"/>
    <w:rsid w:val="006B144A"/>
    <w:rsid w:val="006B3E46"/>
    <w:rsid w:val="006B4D08"/>
    <w:rsid w:val="006B5FFD"/>
    <w:rsid w:val="006B7A21"/>
    <w:rsid w:val="006C6F67"/>
    <w:rsid w:val="006C7F53"/>
    <w:rsid w:val="006D1441"/>
    <w:rsid w:val="006D18ED"/>
    <w:rsid w:val="006D326E"/>
    <w:rsid w:val="006D76C7"/>
    <w:rsid w:val="006D7D48"/>
    <w:rsid w:val="006E32F6"/>
    <w:rsid w:val="006E3910"/>
    <w:rsid w:val="006E3E40"/>
    <w:rsid w:val="006E4A4E"/>
    <w:rsid w:val="006E5D13"/>
    <w:rsid w:val="006E60A8"/>
    <w:rsid w:val="006F0C1F"/>
    <w:rsid w:val="006F17CC"/>
    <w:rsid w:val="006F1F07"/>
    <w:rsid w:val="006F2A09"/>
    <w:rsid w:val="006F2F54"/>
    <w:rsid w:val="006F625C"/>
    <w:rsid w:val="00701304"/>
    <w:rsid w:val="0070168B"/>
    <w:rsid w:val="0070314F"/>
    <w:rsid w:val="00703D12"/>
    <w:rsid w:val="0070538E"/>
    <w:rsid w:val="00706B0E"/>
    <w:rsid w:val="0071059B"/>
    <w:rsid w:val="0071394E"/>
    <w:rsid w:val="007144C2"/>
    <w:rsid w:val="00714DFC"/>
    <w:rsid w:val="00716D0A"/>
    <w:rsid w:val="007202F8"/>
    <w:rsid w:val="007205F0"/>
    <w:rsid w:val="00721483"/>
    <w:rsid w:val="007241EF"/>
    <w:rsid w:val="00724C47"/>
    <w:rsid w:val="00726DE6"/>
    <w:rsid w:val="00727BB6"/>
    <w:rsid w:val="00731244"/>
    <w:rsid w:val="0073197D"/>
    <w:rsid w:val="00732C03"/>
    <w:rsid w:val="0073376A"/>
    <w:rsid w:val="007354D9"/>
    <w:rsid w:val="00736A48"/>
    <w:rsid w:val="007370EC"/>
    <w:rsid w:val="00737141"/>
    <w:rsid w:val="00741025"/>
    <w:rsid w:val="00742A41"/>
    <w:rsid w:val="007433DE"/>
    <w:rsid w:val="00746958"/>
    <w:rsid w:val="00746F73"/>
    <w:rsid w:val="00750827"/>
    <w:rsid w:val="007525AC"/>
    <w:rsid w:val="00753145"/>
    <w:rsid w:val="007544E0"/>
    <w:rsid w:val="0075570A"/>
    <w:rsid w:val="00757856"/>
    <w:rsid w:val="0076009C"/>
    <w:rsid w:val="0076155E"/>
    <w:rsid w:val="007635A6"/>
    <w:rsid w:val="007650F6"/>
    <w:rsid w:val="00771C50"/>
    <w:rsid w:val="007724CC"/>
    <w:rsid w:val="007729B2"/>
    <w:rsid w:val="0077300C"/>
    <w:rsid w:val="00774066"/>
    <w:rsid w:val="007774D1"/>
    <w:rsid w:val="00777AC0"/>
    <w:rsid w:val="00782935"/>
    <w:rsid w:val="007859AE"/>
    <w:rsid w:val="00785D79"/>
    <w:rsid w:val="00786243"/>
    <w:rsid w:val="00786AEB"/>
    <w:rsid w:val="00786C65"/>
    <w:rsid w:val="00786C8F"/>
    <w:rsid w:val="00786D87"/>
    <w:rsid w:val="0078732A"/>
    <w:rsid w:val="007879C8"/>
    <w:rsid w:val="00792063"/>
    <w:rsid w:val="007924FB"/>
    <w:rsid w:val="007A0A6B"/>
    <w:rsid w:val="007A1D94"/>
    <w:rsid w:val="007A57AE"/>
    <w:rsid w:val="007A5BBE"/>
    <w:rsid w:val="007B3BF8"/>
    <w:rsid w:val="007B4BE5"/>
    <w:rsid w:val="007B4D53"/>
    <w:rsid w:val="007B564F"/>
    <w:rsid w:val="007B618C"/>
    <w:rsid w:val="007C54B1"/>
    <w:rsid w:val="007C5D8D"/>
    <w:rsid w:val="007D1189"/>
    <w:rsid w:val="007D196B"/>
    <w:rsid w:val="007D2FB0"/>
    <w:rsid w:val="007D51D8"/>
    <w:rsid w:val="007E16A4"/>
    <w:rsid w:val="007E1717"/>
    <w:rsid w:val="007E3231"/>
    <w:rsid w:val="007E3E28"/>
    <w:rsid w:val="007E5646"/>
    <w:rsid w:val="007E6AAF"/>
    <w:rsid w:val="007E76A1"/>
    <w:rsid w:val="007E7A25"/>
    <w:rsid w:val="007F2180"/>
    <w:rsid w:val="007F3D45"/>
    <w:rsid w:val="007F5B5B"/>
    <w:rsid w:val="008012CE"/>
    <w:rsid w:val="0080200C"/>
    <w:rsid w:val="008040C6"/>
    <w:rsid w:val="00804636"/>
    <w:rsid w:val="0080487E"/>
    <w:rsid w:val="008074A7"/>
    <w:rsid w:val="008109D1"/>
    <w:rsid w:val="008139F6"/>
    <w:rsid w:val="00814759"/>
    <w:rsid w:val="0081613D"/>
    <w:rsid w:val="00816774"/>
    <w:rsid w:val="008172D6"/>
    <w:rsid w:val="00821544"/>
    <w:rsid w:val="0082262D"/>
    <w:rsid w:val="00824D6C"/>
    <w:rsid w:val="00824FA1"/>
    <w:rsid w:val="008301BA"/>
    <w:rsid w:val="0083049B"/>
    <w:rsid w:val="00830D9C"/>
    <w:rsid w:val="008324A3"/>
    <w:rsid w:val="00834B0E"/>
    <w:rsid w:val="00836F63"/>
    <w:rsid w:val="00837E2C"/>
    <w:rsid w:val="00841AD6"/>
    <w:rsid w:val="00843129"/>
    <w:rsid w:val="008437C9"/>
    <w:rsid w:val="00843FF4"/>
    <w:rsid w:val="008445F9"/>
    <w:rsid w:val="008478AD"/>
    <w:rsid w:val="00847CCE"/>
    <w:rsid w:val="00847E94"/>
    <w:rsid w:val="00852442"/>
    <w:rsid w:val="00852D41"/>
    <w:rsid w:val="00852EAD"/>
    <w:rsid w:val="00852F35"/>
    <w:rsid w:val="00856A1E"/>
    <w:rsid w:val="00856B5D"/>
    <w:rsid w:val="0085790F"/>
    <w:rsid w:val="0086134C"/>
    <w:rsid w:val="008615D1"/>
    <w:rsid w:val="00871355"/>
    <w:rsid w:val="008743EC"/>
    <w:rsid w:val="00877176"/>
    <w:rsid w:val="008811F0"/>
    <w:rsid w:val="00882B3F"/>
    <w:rsid w:val="00885649"/>
    <w:rsid w:val="00886C92"/>
    <w:rsid w:val="00887BA9"/>
    <w:rsid w:val="008923A0"/>
    <w:rsid w:val="00897577"/>
    <w:rsid w:val="008A0429"/>
    <w:rsid w:val="008A06D8"/>
    <w:rsid w:val="008A10FC"/>
    <w:rsid w:val="008A1CBE"/>
    <w:rsid w:val="008A2D9A"/>
    <w:rsid w:val="008A40DB"/>
    <w:rsid w:val="008A4872"/>
    <w:rsid w:val="008A4A45"/>
    <w:rsid w:val="008A5042"/>
    <w:rsid w:val="008A5581"/>
    <w:rsid w:val="008A5E69"/>
    <w:rsid w:val="008B30A6"/>
    <w:rsid w:val="008B5229"/>
    <w:rsid w:val="008B5F09"/>
    <w:rsid w:val="008C4A34"/>
    <w:rsid w:val="008C4C7E"/>
    <w:rsid w:val="008C4C8D"/>
    <w:rsid w:val="008C6996"/>
    <w:rsid w:val="008D06EB"/>
    <w:rsid w:val="008D2222"/>
    <w:rsid w:val="008D25A9"/>
    <w:rsid w:val="008D75E1"/>
    <w:rsid w:val="008E2834"/>
    <w:rsid w:val="008E2D97"/>
    <w:rsid w:val="008E3733"/>
    <w:rsid w:val="008E71DF"/>
    <w:rsid w:val="008E73FF"/>
    <w:rsid w:val="008F37DF"/>
    <w:rsid w:val="008F3C47"/>
    <w:rsid w:val="008F4326"/>
    <w:rsid w:val="0090297C"/>
    <w:rsid w:val="009033AB"/>
    <w:rsid w:val="00903DF4"/>
    <w:rsid w:val="0090733E"/>
    <w:rsid w:val="00907B8C"/>
    <w:rsid w:val="009107D8"/>
    <w:rsid w:val="00910CC3"/>
    <w:rsid w:val="00911B9A"/>
    <w:rsid w:val="009205C4"/>
    <w:rsid w:val="009215FA"/>
    <w:rsid w:val="0092708B"/>
    <w:rsid w:val="00932032"/>
    <w:rsid w:val="0093204A"/>
    <w:rsid w:val="009340C5"/>
    <w:rsid w:val="00934201"/>
    <w:rsid w:val="00934215"/>
    <w:rsid w:val="009350F2"/>
    <w:rsid w:val="009353F9"/>
    <w:rsid w:val="00936A61"/>
    <w:rsid w:val="00937147"/>
    <w:rsid w:val="009372DE"/>
    <w:rsid w:val="009405F9"/>
    <w:rsid w:val="00940AF6"/>
    <w:rsid w:val="00940BA0"/>
    <w:rsid w:val="00942396"/>
    <w:rsid w:val="00943072"/>
    <w:rsid w:val="00944894"/>
    <w:rsid w:val="009457AB"/>
    <w:rsid w:val="00947659"/>
    <w:rsid w:val="00950459"/>
    <w:rsid w:val="009527F9"/>
    <w:rsid w:val="00953C4F"/>
    <w:rsid w:val="00956D44"/>
    <w:rsid w:val="00956FB8"/>
    <w:rsid w:val="009577A5"/>
    <w:rsid w:val="00961E55"/>
    <w:rsid w:val="0096560C"/>
    <w:rsid w:val="009656EA"/>
    <w:rsid w:val="00972EB1"/>
    <w:rsid w:val="00973184"/>
    <w:rsid w:val="00975683"/>
    <w:rsid w:val="009758FA"/>
    <w:rsid w:val="00975B15"/>
    <w:rsid w:val="00976ED4"/>
    <w:rsid w:val="00977F33"/>
    <w:rsid w:val="009801AD"/>
    <w:rsid w:val="009824C2"/>
    <w:rsid w:val="00982E1D"/>
    <w:rsid w:val="00983185"/>
    <w:rsid w:val="00983D25"/>
    <w:rsid w:val="00987265"/>
    <w:rsid w:val="0098746F"/>
    <w:rsid w:val="009934C3"/>
    <w:rsid w:val="00993CC9"/>
    <w:rsid w:val="00997FF4"/>
    <w:rsid w:val="009A0CA7"/>
    <w:rsid w:val="009A26D0"/>
    <w:rsid w:val="009A2B74"/>
    <w:rsid w:val="009A3600"/>
    <w:rsid w:val="009A3E0B"/>
    <w:rsid w:val="009A5C92"/>
    <w:rsid w:val="009A61C8"/>
    <w:rsid w:val="009A6867"/>
    <w:rsid w:val="009A6F34"/>
    <w:rsid w:val="009B1181"/>
    <w:rsid w:val="009B12E0"/>
    <w:rsid w:val="009B15B4"/>
    <w:rsid w:val="009B3DBA"/>
    <w:rsid w:val="009B4536"/>
    <w:rsid w:val="009B5D2B"/>
    <w:rsid w:val="009B7C15"/>
    <w:rsid w:val="009C46D6"/>
    <w:rsid w:val="009C4DB8"/>
    <w:rsid w:val="009D039E"/>
    <w:rsid w:val="009D068D"/>
    <w:rsid w:val="009D0756"/>
    <w:rsid w:val="009D0CDC"/>
    <w:rsid w:val="009D5DC5"/>
    <w:rsid w:val="009D601D"/>
    <w:rsid w:val="009D666D"/>
    <w:rsid w:val="009D7504"/>
    <w:rsid w:val="009D781E"/>
    <w:rsid w:val="009E1153"/>
    <w:rsid w:val="009E3F39"/>
    <w:rsid w:val="009E4DEA"/>
    <w:rsid w:val="009E4FB6"/>
    <w:rsid w:val="009F10A2"/>
    <w:rsid w:val="009F1C50"/>
    <w:rsid w:val="009F2CF5"/>
    <w:rsid w:val="009F32C7"/>
    <w:rsid w:val="009F4526"/>
    <w:rsid w:val="009F5C3F"/>
    <w:rsid w:val="00A03550"/>
    <w:rsid w:val="00A03D7D"/>
    <w:rsid w:val="00A060C7"/>
    <w:rsid w:val="00A066B8"/>
    <w:rsid w:val="00A078AF"/>
    <w:rsid w:val="00A07929"/>
    <w:rsid w:val="00A138EB"/>
    <w:rsid w:val="00A14A8D"/>
    <w:rsid w:val="00A14F41"/>
    <w:rsid w:val="00A17893"/>
    <w:rsid w:val="00A17A4F"/>
    <w:rsid w:val="00A17C2D"/>
    <w:rsid w:val="00A2053A"/>
    <w:rsid w:val="00A20FC7"/>
    <w:rsid w:val="00A24011"/>
    <w:rsid w:val="00A27AF6"/>
    <w:rsid w:val="00A30C98"/>
    <w:rsid w:val="00A31193"/>
    <w:rsid w:val="00A32FB0"/>
    <w:rsid w:val="00A342D7"/>
    <w:rsid w:val="00A3601F"/>
    <w:rsid w:val="00A37123"/>
    <w:rsid w:val="00A40363"/>
    <w:rsid w:val="00A432C1"/>
    <w:rsid w:val="00A43500"/>
    <w:rsid w:val="00A4590C"/>
    <w:rsid w:val="00A45F1F"/>
    <w:rsid w:val="00A50D7F"/>
    <w:rsid w:val="00A51D58"/>
    <w:rsid w:val="00A52DB9"/>
    <w:rsid w:val="00A5370F"/>
    <w:rsid w:val="00A540D4"/>
    <w:rsid w:val="00A54569"/>
    <w:rsid w:val="00A54649"/>
    <w:rsid w:val="00A5537E"/>
    <w:rsid w:val="00A556A9"/>
    <w:rsid w:val="00A6253B"/>
    <w:rsid w:val="00A627D2"/>
    <w:rsid w:val="00A64B52"/>
    <w:rsid w:val="00A67E4F"/>
    <w:rsid w:val="00A71488"/>
    <w:rsid w:val="00A720EA"/>
    <w:rsid w:val="00A731C5"/>
    <w:rsid w:val="00A7447E"/>
    <w:rsid w:val="00A74AAC"/>
    <w:rsid w:val="00A77AE8"/>
    <w:rsid w:val="00A80611"/>
    <w:rsid w:val="00A82D94"/>
    <w:rsid w:val="00A869E3"/>
    <w:rsid w:val="00A904CE"/>
    <w:rsid w:val="00A91510"/>
    <w:rsid w:val="00A932BE"/>
    <w:rsid w:val="00A93769"/>
    <w:rsid w:val="00A939AD"/>
    <w:rsid w:val="00A93B81"/>
    <w:rsid w:val="00A95020"/>
    <w:rsid w:val="00A962F2"/>
    <w:rsid w:val="00A965CD"/>
    <w:rsid w:val="00A96C08"/>
    <w:rsid w:val="00A9751D"/>
    <w:rsid w:val="00AA1143"/>
    <w:rsid w:val="00AA16B6"/>
    <w:rsid w:val="00AA2E85"/>
    <w:rsid w:val="00AA4718"/>
    <w:rsid w:val="00AA5293"/>
    <w:rsid w:val="00AB29EC"/>
    <w:rsid w:val="00AB30D9"/>
    <w:rsid w:val="00AB3F60"/>
    <w:rsid w:val="00AB42C0"/>
    <w:rsid w:val="00AB6826"/>
    <w:rsid w:val="00AB7FB8"/>
    <w:rsid w:val="00AC0FB8"/>
    <w:rsid w:val="00AC2BEC"/>
    <w:rsid w:val="00AC33CE"/>
    <w:rsid w:val="00AC3B13"/>
    <w:rsid w:val="00AC4EA0"/>
    <w:rsid w:val="00AC5AB1"/>
    <w:rsid w:val="00AC6190"/>
    <w:rsid w:val="00AC6462"/>
    <w:rsid w:val="00AD05A0"/>
    <w:rsid w:val="00AD326D"/>
    <w:rsid w:val="00AD5C7E"/>
    <w:rsid w:val="00AE0882"/>
    <w:rsid w:val="00AE67BE"/>
    <w:rsid w:val="00AF33BA"/>
    <w:rsid w:val="00AF349F"/>
    <w:rsid w:val="00AF478A"/>
    <w:rsid w:val="00AF5FF1"/>
    <w:rsid w:val="00AF7EAA"/>
    <w:rsid w:val="00B01FB3"/>
    <w:rsid w:val="00B03320"/>
    <w:rsid w:val="00B06168"/>
    <w:rsid w:val="00B06C26"/>
    <w:rsid w:val="00B1322B"/>
    <w:rsid w:val="00B15C8E"/>
    <w:rsid w:val="00B200AB"/>
    <w:rsid w:val="00B20B80"/>
    <w:rsid w:val="00B22676"/>
    <w:rsid w:val="00B277D4"/>
    <w:rsid w:val="00B30E1C"/>
    <w:rsid w:val="00B321FA"/>
    <w:rsid w:val="00B32337"/>
    <w:rsid w:val="00B33EC5"/>
    <w:rsid w:val="00B37148"/>
    <w:rsid w:val="00B40556"/>
    <w:rsid w:val="00B40F42"/>
    <w:rsid w:val="00B4311E"/>
    <w:rsid w:val="00B43338"/>
    <w:rsid w:val="00B44065"/>
    <w:rsid w:val="00B4415B"/>
    <w:rsid w:val="00B458D8"/>
    <w:rsid w:val="00B47255"/>
    <w:rsid w:val="00B47891"/>
    <w:rsid w:val="00B47A04"/>
    <w:rsid w:val="00B47E77"/>
    <w:rsid w:val="00B50228"/>
    <w:rsid w:val="00B52967"/>
    <w:rsid w:val="00B53D23"/>
    <w:rsid w:val="00B5453F"/>
    <w:rsid w:val="00B55080"/>
    <w:rsid w:val="00B577B4"/>
    <w:rsid w:val="00B614CC"/>
    <w:rsid w:val="00B63002"/>
    <w:rsid w:val="00B63ADE"/>
    <w:rsid w:val="00B65122"/>
    <w:rsid w:val="00B65D24"/>
    <w:rsid w:val="00B65DC2"/>
    <w:rsid w:val="00B660F4"/>
    <w:rsid w:val="00B67B3E"/>
    <w:rsid w:val="00B67C92"/>
    <w:rsid w:val="00B67E6B"/>
    <w:rsid w:val="00B715BC"/>
    <w:rsid w:val="00B725CB"/>
    <w:rsid w:val="00B7343A"/>
    <w:rsid w:val="00B736B2"/>
    <w:rsid w:val="00B73BA1"/>
    <w:rsid w:val="00B7459D"/>
    <w:rsid w:val="00B75619"/>
    <w:rsid w:val="00B75FEF"/>
    <w:rsid w:val="00B802FB"/>
    <w:rsid w:val="00B8360F"/>
    <w:rsid w:val="00B83870"/>
    <w:rsid w:val="00B838A7"/>
    <w:rsid w:val="00B848A8"/>
    <w:rsid w:val="00B87885"/>
    <w:rsid w:val="00B90085"/>
    <w:rsid w:val="00B9209B"/>
    <w:rsid w:val="00B94643"/>
    <w:rsid w:val="00B95BA3"/>
    <w:rsid w:val="00B96B23"/>
    <w:rsid w:val="00B9746E"/>
    <w:rsid w:val="00BA0AC1"/>
    <w:rsid w:val="00BA1910"/>
    <w:rsid w:val="00BA28C7"/>
    <w:rsid w:val="00BA429F"/>
    <w:rsid w:val="00BA51C0"/>
    <w:rsid w:val="00BA5418"/>
    <w:rsid w:val="00BA5C24"/>
    <w:rsid w:val="00BA651E"/>
    <w:rsid w:val="00BB01C9"/>
    <w:rsid w:val="00BB11D9"/>
    <w:rsid w:val="00BB6441"/>
    <w:rsid w:val="00BB6CE3"/>
    <w:rsid w:val="00BB76E1"/>
    <w:rsid w:val="00BC0DBB"/>
    <w:rsid w:val="00BC286F"/>
    <w:rsid w:val="00BC68A0"/>
    <w:rsid w:val="00BD1053"/>
    <w:rsid w:val="00BD2971"/>
    <w:rsid w:val="00BD446D"/>
    <w:rsid w:val="00BD4581"/>
    <w:rsid w:val="00BD767B"/>
    <w:rsid w:val="00BE13FA"/>
    <w:rsid w:val="00BE19F2"/>
    <w:rsid w:val="00BE5882"/>
    <w:rsid w:val="00BF1317"/>
    <w:rsid w:val="00BF1F7C"/>
    <w:rsid w:val="00BF2753"/>
    <w:rsid w:val="00BF4D95"/>
    <w:rsid w:val="00BF543B"/>
    <w:rsid w:val="00BF75EE"/>
    <w:rsid w:val="00C0285D"/>
    <w:rsid w:val="00C05012"/>
    <w:rsid w:val="00C05161"/>
    <w:rsid w:val="00C05EF9"/>
    <w:rsid w:val="00C0630D"/>
    <w:rsid w:val="00C07FD5"/>
    <w:rsid w:val="00C109BE"/>
    <w:rsid w:val="00C126CF"/>
    <w:rsid w:val="00C133E5"/>
    <w:rsid w:val="00C151F1"/>
    <w:rsid w:val="00C17274"/>
    <w:rsid w:val="00C244F6"/>
    <w:rsid w:val="00C271A6"/>
    <w:rsid w:val="00C2726C"/>
    <w:rsid w:val="00C27527"/>
    <w:rsid w:val="00C27CB4"/>
    <w:rsid w:val="00C31837"/>
    <w:rsid w:val="00C31C2A"/>
    <w:rsid w:val="00C3446C"/>
    <w:rsid w:val="00C367C1"/>
    <w:rsid w:val="00C37475"/>
    <w:rsid w:val="00C40F11"/>
    <w:rsid w:val="00C417ED"/>
    <w:rsid w:val="00C42A79"/>
    <w:rsid w:val="00C43380"/>
    <w:rsid w:val="00C43C99"/>
    <w:rsid w:val="00C462CF"/>
    <w:rsid w:val="00C46347"/>
    <w:rsid w:val="00C46439"/>
    <w:rsid w:val="00C506DD"/>
    <w:rsid w:val="00C5128E"/>
    <w:rsid w:val="00C530AB"/>
    <w:rsid w:val="00C54F2F"/>
    <w:rsid w:val="00C56A1C"/>
    <w:rsid w:val="00C56C7F"/>
    <w:rsid w:val="00C6474E"/>
    <w:rsid w:val="00C64D19"/>
    <w:rsid w:val="00C6680F"/>
    <w:rsid w:val="00C66992"/>
    <w:rsid w:val="00C675AF"/>
    <w:rsid w:val="00C70219"/>
    <w:rsid w:val="00C70EC0"/>
    <w:rsid w:val="00C735B7"/>
    <w:rsid w:val="00C73658"/>
    <w:rsid w:val="00C73C7A"/>
    <w:rsid w:val="00C747B8"/>
    <w:rsid w:val="00C75420"/>
    <w:rsid w:val="00C7664E"/>
    <w:rsid w:val="00C77907"/>
    <w:rsid w:val="00C779C9"/>
    <w:rsid w:val="00C815F1"/>
    <w:rsid w:val="00C83D24"/>
    <w:rsid w:val="00C865A0"/>
    <w:rsid w:val="00C86F78"/>
    <w:rsid w:val="00C876E4"/>
    <w:rsid w:val="00C90DDA"/>
    <w:rsid w:val="00C90F46"/>
    <w:rsid w:val="00C91DF1"/>
    <w:rsid w:val="00C91ED2"/>
    <w:rsid w:val="00C9269C"/>
    <w:rsid w:val="00C929DE"/>
    <w:rsid w:val="00C94EA7"/>
    <w:rsid w:val="00C95B20"/>
    <w:rsid w:val="00C95FD7"/>
    <w:rsid w:val="00CA047B"/>
    <w:rsid w:val="00CA1363"/>
    <w:rsid w:val="00CA1B54"/>
    <w:rsid w:val="00CA66A3"/>
    <w:rsid w:val="00CA674D"/>
    <w:rsid w:val="00CB04CD"/>
    <w:rsid w:val="00CB20E5"/>
    <w:rsid w:val="00CC1B8D"/>
    <w:rsid w:val="00CC4D15"/>
    <w:rsid w:val="00CC79AA"/>
    <w:rsid w:val="00CD4146"/>
    <w:rsid w:val="00CD53CB"/>
    <w:rsid w:val="00CD5E64"/>
    <w:rsid w:val="00CD6217"/>
    <w:rsid w:val="00CE018F"/>
    <w:rsid w:val="00CE0942"/>
    <w:rsid w:val="00CE2710"/>
    <w:rsid w:val="00CE73FB"/>
    <w:rsid w:val="00CE7CBF"/>
    <w:rsid w:val="00CE7F3D"/>
    <w:rsid w:val="00CF117B"/>
    <w:rsid w:val="00CF3869"/>
    <w:rsid w:val="00CF419B"/>
    <w:rsid w:val="00CF64FB"/>
    <w:rsid w:val="00CF67BC"/>
    <w:rsid w:val="00CF6CEA"/>
    <w:rsid w:val="00D00F49"/>
    <w:rsid w:val="00D02920"/>
    <w:rsid w:val="00D05EA2"/>
    <w:rsid w:val="00D06746"/>
    <w:rsid w:val="00D0689C"/>
    <w:rsid w:val="00D0755B"/>
    <w:rsid w:val="00D07AEF"/>
    <w:rsid w:val="00D12380"/>
    <w:rsid w:val="00D147F2"/>
    <w:rsid w:val="00D14A55"/>
    <w:rsid w:val="00D16040"/>
    <w:rsid w:val="00D17186"/>
    <w:rsid w:val="00D21B58"/>
    <w:rsid w:val="00D233AE"/>
    <w:rsid w:val="00D24ECC"/>
    <w:rsid w:val="00D31065"/>
    <w:rsid w:val="00D34F97"/>
    <w:rsid w:val="00D358E1"/>
    <w:rsid w:val="00D367CE"/>
    <w:rsid w:val="00D372FA"/>
    <w:rsid w:val="00D40ABD"/>
    <w:rsid w:val="00D434A4"/>
    <w:rsid w:val="00D4517B"/>
    <w:rsid w:val="00D45C41"/>
    <w:rsid w:val="00D46529"/>
    <w:rsid w:val="00D47A94"/>
    <w:rsid w:val="00D513B1"/>
    <w:rsid w:val="00D5167D"/>
    <w:rsid w:val="00D51A5A"/>
    <w:rsid w:val="00D5730A"/>
    <w:rsid w:val="00D604D8"/>
    <w:rsid w:val="00D60C33"/>
    <w:rsid w:val="00D63454"/>
    <w:rsid w:val="00D63D77"/>
    <w:rsid w:val="00D66487"/>
    <w:rsid w:val="00D66A34"/>
    <w:rsid w:val="00D70B88"/>
    <w:rsid w:val="00D72722"/>
    <w:rsid w:val="00D83EA4"/>
    <w:rsid w:val="00D84FFC"/>
    <w:rsid w:val="00D86A50"/>
    <w:rsid w:val="00D870DA"/>
    <w:rsid w:val="00D90773"/>
    <w:rsid w:val="00D97FF5"/>
    <w:rsid w:val="00DA4733"/>
    <w:rsid w:val="00DA5D3B"/>
    <w:rsid w:val="00DA685F"/>
    <w:rsid w:val="00DA6F6B"/>
    <w:rsid w:val="00DA773E"/>
    <w:rsid w:val="00DB27FF"/>
    <w:rsid w:val="00DB3127"/>
    <w:rsid w:val="00DB3671"/>
    <w:rsid w:val="00DB3C85"/>
    <w:rsid w:val="00DB7E29"/>
    <w:rsid w:val="00DC0801"/>
    <w:rsid w:val="00DC0BE5"/>
    <w:rsid w:val="00DC21C5"/>
    <w:rsid w:val="00DC37D7"/>
    <w:rsid w:val="00DC39A2"/>
    <w:rsid w:val="00DC4536"/>
    <w:rsid w:val="00DC62B3"/>
    <w:rsid w:val="00DC6748"/>
    <w:rsid w:val="00DD08E7"/>
    <w:rsid w:val="00DD14A6"/>
    <w:rsid w:val="00DD1C77"/>
    <w:rsid w:val="00DD39E4"/>
    <w:rsid w:val="00DD4167"/>
    <w:rsid w:val="00DD4EA1"/>
    <w:rsid w:val="00DD547F"/>
    <w:rsid w:val="00DD685C"/>
    <w:rsid w:val="00DD78B6"/>
    <w:rsid w:val="00DE02F4"/>
    <w:rsid w:val="00DE0ED1"/>
    <w:rsid w:val="00DE166F"/>
    <w:rsid w:val="00DE5883"/>
    <w:rsid w:val="00DE6779"/>
    <w:rsid w:val="00DE7838"/>
    <w:rsid w:val="00DE7D7A"/>
    <w:rsid w:val="00DF024B"/>
    <w:rsid w:val="00DF05B1"/>
    <w:rsid w:val="00DF2F56"/>
    <w:rsid w:val="00DF726D"/>
    <w:rsid w:val="00E00DCD"/>
    <w:rsid w:val="00E0210B"/>
    <w:rsid w:val="00E03FFE"/>
    <w:rsid w:val="00E053CD"/>
    <w:rsid w:val="00E06542"/>
    <w:rsid w:val="00E07AA3"/>
    <w:rsid w:val="00E103AC"/>
    <w:rsid w:val="00E1140B"/>
    <w:rsid w:val="00E11BEC"/>
    <w:rsid w:val="00E11E52"/>
    <w:rsid w:val="00E13765"/>
    <w:rsid w:val="00E17DE8"/>
    <w:rsid w:val="00E21563"/>
    <w:rsid w:val="00E2472D"/>
    <w:rsid w:val="00E24F98"/>
    <w:rsid w:val="00E2682C"/>
    <w:rsid w:val="00E27756"/>
    <w:rsid w:val="00E27F68"/>
    <w:rsid w:val="00E31F41"/>
    <w:rsid w:val="00E327B9"/>
    <w:rsid w:val="00E344F1"/>
    <w:rsid w:val="00E345FC"/>
    <w:rsid w:val="00E35478"/>
    <w:rsid w:val="00E403FB"/>
    <w:rsid w:val="00E41CEE"/>
    <w:rsid w:val="00E427AA"/>
    <w:rsid w:val="00E45742"/>
    <w:rsid w:val="00E45863"/>
    <w:rsid w:val="00E472F7"/>
    <w:rsid w:val="00E514C0"/>
    <w:rsid w:val="00E52E72"/>
    <w:rsid w:val="00E54092"/>
    <w:rsid w:val="00E56735"/>
    <w:rsid w:val="00E57ADC"/>
    <w:rsid w:val="00E6005E"/>
    <w:rsid w:val="00E60462"/>
    <w:rsid w:val="00E606DD"/>
    <w:rsid w:val="00E61400"/>
    <w:rsid w:val="00E643A9"/>
    <w:rsid w:val="00E64AC5"/>
    <w:rsid w:val="00E64E63"/>
    <w:rsid w:val="00E657CB"/>
    <w:rsid w:val="00E6678D"/>
    <w:rsid w:val="00E717C6"/>
    <w:rsid w:val="00E729A2"/>
    <w:rsid w:val="00E729C4"/>
    <w:rsid w:val="00E73388"/>
    <w:rsid w:val="00E74034"/>
    <w:rsid w:val="00E77285"/>
    <w:rsid w:val="00E77EA1"/>
    <w:rsid w:val="00E802A5"/>
    <w:rsid w:val="00E83940"/>
    <w:rsid w:val="00E83FEA"/>
    <w:rsid w:val="00E84A95"/>
    <w:rsid w:val="00E85505"/>
    <w:rsid w:val="00E8616E"/>
    <w:rsid w:val="00E86D6E"/>
    <w:rsid w:val="00E872CF"/>
    <w:rsid w:val="00E874CE"/>
    <w:rsid w:val="00E92BC3"/>
    <w:rsid w:val="00E953A7"/>
    <w:rsid w:val="00E977BA"/>
    <w:rsid w:val="00E97A25"/>
    <w:rsid w:val="00EA041A"/>
    <w:rsid w:val="00EA0883"/>
    <w:rsid w:val="00EA2426"/>
    <w:rsid w:val="00EA26C6"/>
    <w:rsid w:val="00EA3B4F"/>
    <w:rsid w:val="00EA6B91"/>
    <w:rsid w:val="00EA6EEA"/>
    <w:rsid w:val="00EA7541"/>
    <w:rsid w:val="00EA7839"/>
    <w:rsid w:val="00EA7F90"/>
    <w:rsid w:val="00EB1F6A"/>
    <w:rsid w:val="00EB2393"/>
    <w:rsid w:val="00EB347E"/>
    <w:rsid w:val="00EB6D95"/>
    <w:rsid w:val="00EB718B"/>
    <w:rsid w:val="00EC0737"/>
    <w:rsid w:val="00EC18E0"/>
    <w:rsid w:val="00EC2F85"/>
    <w:rsid w:val="00EC3916"/>
    <w:rsid w:val="00EC3A5C"/>
    <w:rsid w:val="00EC7E8D"/>
    <w:rsid w:val="00ED2A45"/>
    <w:rsid w:val="00ED3F45"/>
    <w:rsid w:val="00EE00E3"/>
    <w:rsid w:val="00EE2AA4"/>
    <w:rsid w:val="00EE42FB"/>
    <w:rsid w:val="00EE62D4"/>
    <w:rsid w:val="00EE6713"/>
    <w:rsid w:val="00EE6CD2"/>
    <w:rsid w:val="00EF037B"/>
    <w:rsid w:val="00EF0AF5"/>
    <w:rsid w:val="00EF1C13"/>
    <w:rsid w:val="00EF494D"/>
    <w:rsid w:val="00EF6D5F"/>
    <w:rsid w:val="00EF7C86"/>
    <w:rsid w:val="00F012F0"/>
    <w:rsid w:val="00F02BC2"/>
    <w:rsid w:val="00F04B01"/>
    <w:rsid w:val="00F04CDD"/>
    <w:rsid w:val="00F0742E"/>
    <w:rsid w:val="00F113C7"/>
    <w:rsid w:val="00F1147C"/>
    <w:rsid w:val="00F121B7"/>
    <w:rsid w:val="00F13C24"/>
    <w:rsid w:val="00F13C8D"/>
    <w:rsid w:val="00F146F1"/>
    <w:rsid w:val="00F14EF9"/>
    <w:rsid w:val="00F2106E"/>
    <w:rsid w:val="00F2392D"/>
    <w:rsid w:val="00F242C9"/>
    <w:rsid w:val="00F26038"/>
    <w:rsid w:val="00F30B79"/>
    <w:rsid w:val="00F31318"/>
    <w:rsid w:val="00F31F73"/>
    <w:rsid w:val="00F32776"/>
    <w:rsid w:val="00F345F4"/>
    <w:rsid w:val="00F360D4"/>
    <w:rsid w:val="00F41AA0"/>
    <w:rsid w:val="00F41C6C"/>
    <w:rsid w:val="00F4329C"/>
    <w:rsid w:val="00F438BC"/>
    <w:rsid w:val="00F43CCA"/>
    <w:rsid w:val="00F44586"/>
    <w:rsid w:val="00F449A9"/>
    <w:rsid w:val="00F450AD"/>
    <w:rsid w:val="00F45348"/>
    <w:rsid w:val="00F46476"/>
    <w:rsid w:val="00F47A50"/>
    <w:rsid w:val="00F47E45"/>
    <w:rsid w:val="00F50457"/>
    <w:rsid w:val="00F50753"/>
    <w:rsid w:val="00F50E44"/>
    <w:rsid w:val="00F50F4C"/>
    <w:rsid w:val="00F51CC9"/>
    <w:rsid w:val="00F53AF8"/>
    <w:rsid w:val="00F54C58"/>
    <w:rsid w:val="00F555E9"/>
    <w:rsid w:val="00F5720B"/>
    <w:rsid w:val="00F574D2"/>
    <w:rsid w:val="00F60AEE"/>
    <w:rsid w:val="00F64B53"/>
    <w:rsid w:val="00F65111"/>
    <w:rsid w:val="00F67079"/>
    <w:rsid w:val="00F6770B"/>
    <w:rsid w:val="00F70321"/>
    <w:rsid w:val="00F70DC7"/>
    <w:rsid w:val="00F7145F"/>
    <w:rsid w:val="00F722D5"/>
    <w:rsid w:val="00F7718F"/>
    <w:rsid w:val="00F774BC"/>
    <w:rsid w:val="00F774C9"/>
    <w:rsid w:val="00F77996"/>
    <w:rsid w:val="00F77B15"/>
    <w:rsid w:val="00F82061"/>
    <w:rsid w:val="00F849C3"/>
    <w:rsid w:val="00F84E91"/>
    <w:rsid w:val="00F85C67"/>
    <w:rsid w:val="00F87926"/>
    <w:rsid w:val="00F9073A"/>
    <w:rsid w:val="00F926C4"/>
    <w:rsid w:val="00F928BE"/>
    <w:rsid w:val="00F93B9F"/>
    <w:rsid w:val="00F97151"/>
    <w:rsid w:val="00FA0032"/>
    <w:rsid w:val="00FA04D4"/>
    <w:rsid w:val="00FA0735"/>
    <w:rsid w:val="00FA14FD"/>
    <w:rsid w:val="00FA2807"/>
    <w:rsid w:val="00FA2F29"/>
    <w:rsid w:val="00FA3D64"/>
    <w:rsid w:val="00FA3FE1"/>
    <w:rsid w:val="00FA698B"/>
    <w:rsid w:val="00FB0FAB"/>
    <w:rsid w:val="00FB10C3"/>
    <w:rsid w:val="00FB3637"/>
    <w:rsid w:val="00FB4782"/>
    <w:rsid w:val="00FB4CDA"/>
    <w:rsid w:val="00FB50CA"/>
    <w:rsid w:val="00FB536B"/>
    <w:rsid w:val="00FB5F1B"/>
    <w:rsid w:val="00FB670C"/>
    <w:rsid w:val="00FC0198"/>
    <w:rsid w:val="00FC0696"/>
    <w:rsid w:val="00FC10B8"/>
    <w:rsid w:val="00FC1C70"/>
    <w:rsid w:val="00FC2539"/>
    <w:rsid w:val="00FC45A4"/>
    <w:rsid w:val="00FC4774"/>
    <w:rsid w:val="00FC544F"/>
    <w:rsid w:val="00FC54B2"/>
    <w:rsid w:val="00FC604E"/>
    <w:rsid w:val="00FD1976"/>
    <w:rsid w:val="00FD21FD"/>
    <w:rsid w:val="00FD2E76"/>
    <w:rsid w:val="00FD4668"/>
    <w:rsid w:val="00FD5FD3"/>
    <w:rsid w:val="00FE0A2B"/>
    <w:rsid w:val="00FE0E71"/>
    <w:rsid w:val="00FE1AFA"/>
    <w:rsid w:val="00FE2465"/>
    <w:rsid w:val="00FE3A1B"/>
    <w:rsid w:val="00FE42FB"/>
    <w:rsid w:val="00FE4619"/>
    <w:rsid w:val="00FE5C70"/>
    <w:rsid w:val="00FF0919"/>
    <w:rsid w:val="00FF22EA"/>
    <w:rsid w:val="00FF2351"/>
    <w:rsid w:val="00FF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E3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0C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37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77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7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6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A34"/>
  </w:style>
  <w:style w:type="paragraph" w:styleId="Pieddepage">
    <w:name w:val="footer"/>
    <w:basedOn w:val="Normal"/>
    <w:link w:val="PieddepageCar"/>
    <w:uiPriority w:val="99"/>
    <w:unhideWhenUsed/>
    <w:rsid w:val="00D66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A34"/>
  </w:style>
  <w:style w:type="character" w:customStyle="1" w:styleId="Titre2Car">
    <w:name w:val="Titre 2 Car"/>
    <w:basedOn w:val="Policepardfaut"/>
    <w:link w:val="Titre2"/>
    <w:uiPriority w:val="9"/>
    <w:rsid w:val="00A30C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optxtp">
    <w:name w:val="op_txt_p"/>
    <w:basedOn w:val="Normal"/>
    <w:rsid w:val="00A3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30C98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7337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t35">
    <w:name w:val="ft35"/>
    <w:basedOn w:val="Policepardfaut"/>
    <w:rsid w:val="00263DEA"/>
  </w:style>
  <w:style w:type="character" w:customStyle="1" w:styleId="ft36">
    <w:name w:val="ft36"/>
    <w:basedOn w:val="Policepardfaut"/>
    <w:rsid w:val="00263DEA"/>
  </w:style>
  <w:style w:type="character" w:customStyle="1" w:styleId="ft38">
    <w:name w:val="ft38"/>
    <w:basedOn w:val="Policepardfaut"/>
    <w:rsid w:val="00263DEA"/>
  </w:style>
  <w:style w:type="character" w:styleId="Lienhypertexte">
    <w:name w:val="Hyperlink"/>
    <w:basedOn w:val="Policepardfaut"/>
    <w:uiPriority w:val="99"/>
    <w:semiHidden/>
    <w:unhideWhenUsed/>
    <w:rsid w:val="00A360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9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6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4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4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5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0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2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3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3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4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7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7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2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6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4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4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2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8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3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0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463E8-CDFF-44A3-8093-7B882FAC1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7464</TotalTime>
  <Pages>4</Pages>
  <Words>1295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 ER</dc:creator>
  <cp:lastModifiedBy>Admis</cp:lastModifiedBy>
  <cp:revision>1424</cp:revision>
  <dcterms:created xsi:type="dcterms:W3CDTF">2019-02-09T13:20:00Z</dcterms:created>
  <dcterms:modified xsi:type="dcterms:W3CDTF">2020-12-31T10:23:00Z</dcterms:modified>
</cp:coreProperties>
</file>