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18" w:rsidRDefault="008D45A0" w:rsidP="00796018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color w:val="CB0089"/>
          <w:sz w:val="40"/>
          <w:szCs w:val="40"/>
          <w:lang w:val="fr-FR"/>
        </w:rPr>
      </w:pPr>
      <w:r>
        <w:rPr>
          <w:rFonts w:ascii="AdvMyriad_B" w:hAnsi="AdvMyriad_B" w:cs="AdvMyriad_B"/>
          <w:color w:val="CB0089"/>
          <w:sz w:val="40"/>
          <w:szCs w:val="40"/>
          <w:lang w:val="fr-FR"/>
        </w:rPr>
        <w:t>Le champ magné</w:t>
      </w:r>
      <w:r w:rsidR="00796018">
        <w:rPr>
          <w:rFonts w:ascii="AdvMyriad_B" w:hAnsi="AdvMyriad_B" w:cs="AdvMyriad_B"/>
          <w:color w:val="CB0089"/>
          <w:sz w:val="40"/>
          <w:szCs w:val="40"/>
          <w:lang w:val="fr-FR"/>
        </w:rPr>
        <w:t>tique</w:t>
      </w:r>
    </w:p>
    <w:p w:rsidR="008D45A0" w:rsidRDefault="008D45A0" w:rsidP="008D45A0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color w:val="CB0089"/>
          <w:sz w:val="23"/>
          <w:szCs w:val="23"/>
          <w:lang w:val="fr-FR"/>
        </w:rPr>
      </w:pPr>
    </w:p>
    <w:p w:rsidR="00796018" w:rsidRPr="009567EA" w:rsidRDefault="009567EA" w:rsidP="008D45A0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b/>
          <w:bCs/>
          <w:color w:val="CB0089"/>
          <w:sz w:val="28"/>
          <w:szCs w:val="28"/>
          <w:lang w:val="fr-FR"/>
        </w:rPr>
      </w:pPr>
      <w:r>
        <w:rPr>
          <w:rFonts w:ascii="AdvP8E19" w:hAnsi="AdvP8E19" w:cs="AdvP8E19"/>
          <w:b/>
          <w:bCs/>
          <w:color w:val="CB0089"/>
          <w:sz w:val="28"/>
          <w:szCs w:val="28"/>
          <w:lang w:val="fr-FR"/>
        </w:rPr>
        <w:t xml:space="preserve">1/ </w:t>
      </w:r>
      <w:r w:rsidR="008D45A0" w:rsidRPr="009567EA">
        <w:rPr>
          <w:rFonts w:ascii="AdvP8E19" w:hAnsi="AdvP8E19" w:cs="AdvP8E19"/>
          <w:b/>
          <w:bCs/>
          <w:color w:val="CB0089"/>
          <w:sz w:val="28"/>
          <w:szCs w:val="28"/>
          <w:lang w:val="fr-FR"/>
        </w:rPr>
        <w:t>LES SOURCES DE CHAMP MAGNE</w:t>
      </w:r>
      <w:r w:rsidR="00796018" w:rsidRPr="009567EA">
        <w:rPr>
          <w:rFonts w:ascii="AdvP8E19" w:hAnsi="AdvP8E19" w:cs="AdvP8E19"/>
          <w:b/>
          <w:bCs/>
          <w:color w:val="CB0089"/>
          <w:sz w:val="28"/>
          <w:szCs w:val="28"/>
          <w:lang w:val="fr-FR"/>
        </w:rPr>
        <w:t>TIQUE</w:t>
      </w:r>
    </w:p>
    <w:p w:rsidR="00796018" w:rsidRPr="009567EA" w:rsidRDefault="00796018" w:rsidP="00796018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</w:pPr>
      <w:r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a) Les aimants : sources de champ magne´tique</w:t>
      </w:r>
    </w:p>
    <w:p w:rsidR="00796018" w:rsidRPr="009567EA" w:rsidRDefault="008D45A0" w:rsidP="00796018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</w:pPr>
      <w:r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 xml:space="preserve">b) La boussole </w:t>
      </w:r>
      <w:r w:rsidR="00796018"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 xml:space="preserve"> d’un aimant</w:t>
      </w:r>
    </w:p>
    <w:p w:rsidR="00796018" w:rsidRDefault="00796018" w:rsidP="00796018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CB0089"/>
          <w:sz w:val="40"/>
          <w:szCs w:val="40"/>
          <w:lang w:val="fr-FR"/>
        </w:rPr>
      </w:pPr>
      <w:r>
        <w:rPr>
          <w:rFonts w:ascii="AdvMyriad_B" w:hAnsi="AdvMyriad_B" w:cs="AdvMyriad_B"/>
          <w:noProof/>
          <w:color w:val="CB0089"/>
          <w:sz w:val="40"/>
          <w:szCs w:val="40"/>
          <w:lang w:val="fr-FR" w:eastAsia="fr-FR"/>
        </w:rPr>
        <w:drawing>
          <wp:inline distT="0" distB="0" distL="0" distR="0">
            <wp:extent cx="5210175" cy="10096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18" w:rsidRPr="009567EA" w:rsidRDefault="00796018" w:rsidP="000E546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dvP41153C"/>
          <w:color w:val="272425"/>
          <w:sz w:val="24"/>
          <w:szCs w:val="24"/>
          <w:lang w:val="fr-FR"/>
        </w:rPr>
      </w:pP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Cette aiguille aimante´e libre de s’orienter constitue </w:t>
      </w:r>
      <w:r w:rsidR="000E5466"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la boussole. Les deux extrémités </w:t>
      </w: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 de l’</w:t>
      </w:r>
      <w:r w:rsidR="000E5466"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>aiguille ne jouent pas un rô</w:t>
      </w: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le identique puisque c’est toujours la </w:t>
      </w:r>
      <w:r w:rsidR="000E5466"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>même</w:t>
      </w: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 pointe qui se dirige soit vers le p</w:t>
      </w:r>
      <w:r w:rsidR="000E5466"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>ô</w:t>
      </w: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 xml:space="preserve">le  </w:t>
      </w:r>
      <w:r w:rsidR="000E5466"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>Nord soit vers le pô</w:t>
      </w:r>
      <w:r w:rsidRPr="009567EA">
        <w:rPr>
          <w:rFonts w:asciiTheme="majorHAnsi" w:hAnsiTheme="majorHAnsi" w:cs="AdvP41153C"/>
          <w:color w:val="272425"/>
          <w:sz w:val="24"/>
          <w:szCs w:val="24"/>
          <w:lang w:val="fr-FR"/>
        </w:rPr>
        <w:t>le Sud.</w:t>
      </w:r>
    </w:p>
    <w:p w:rsidR="00796018" w:rsidRDefault="00796018" w:rsidP="00796018">
      <w:pPr>
        <w:jc w:val="center"/>
        <w:rPr>
          <w:rFonts w:ascii="AdvP8E19" w:hAnsi="AdvP8E19" w:cs="AdvP8E19"/>
          <w:color w:val="FFFFFF"/>
          <w:lang w:val="fr-FR"/>
        </w:rPr>
      </w:pPr>
      <w:r>
        <w:rPr>
          <w:rFonts w:ascii="AdvP8E19" w:hAnsi="AdvP8E19" w:cs="AdvP8E19"/>
          <w:color w:val="FFFFFF"/>
          <w:lang w:val="fr-FR"/>
        </w:rPr>
        <w:t>PLA</w:t>
      </w:r>
    </w:p>
    <w:p w:rsidR="00796018" w:rsidRPr="009567EA" w:rsidRDefault="009567EA" w:rsidP="009567E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</w:pPr>
      <w:r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c) Action magné</w:t>
      </w:r>
      <w:r w:rsidR="00796018"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tique entre deux aimants</w:t>
      </w:r>
    </w:p>
    <w:p w:rsidR="00796018" w:rsidRPr="009567EA" w:rsidRDefault="00796018" w:rsidP="00796018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4"/>
          <w:szCs w:val="24"/>
          <w:lang w:val="fr-FR"/>
        </w:rPr>
      </w:pP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Si on </w:t>
      </w:r>
      <w:r w:rsidR="008D45A0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approche deux aiguilles aimantées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 libres de s’orienter on constate que :</w:t>
      </w:r>
    </w:p>
    <w:p w:rsidR="00796018" w:rsidRPr="009567EA" w:rsidRDefault="00796018" w:rsidP="00796018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4"/>
          <w:szCs w:val="24"/>
          <w:lang w:val="fr-FR"/>
        </w:rPr>
      </w:pPr>
      <w:r w:rsidRPr="009567EA">
        <w:rPr>
          <w:rFonts w:ascii="AdvPS0501" w:hAnsi="AdvPS0501" w:cs="AdvPS0501"/>
          <w:color w:val="CB0089"/>
          <w:sz w:val="24"/>
          <w:szCs w:val="24"/>
          <w:lang w:val="fr-FR"/>
        </w:rPr>
        <w:t xml:space="preserve">_ 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Deux </w:t>
      </w:r>
      <w:r w:rsidR="000E5466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pôles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 de </w:t>
      </w:r>
      <w:r w:rsidR="000E5466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même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 nature se repoussent</w:t>
      </w:r>
    </w:p>
    <w:p w:rsidR="00AC686B" w:rsidRPr="009567EA" w:rsidRDefault="00796018" w:rsidP="000E5466">
      <w:pPr>
        <w:rPr>
          <w:rFonts w:ascii="AdvP8E19" w:hAnsi="AdvP8E19" w:cs="AdvP8E19"/>
          <w:color w:val="FFFFFF"/>
          <w:sz w:val="24"/>
          <w:szCs w:val="24"/>
          <w:lang w:val="fr-FR"/>
        </w:rPr>
      </w:pPr>
      <w:r w:rsidRPr="009567EA">
        <w:rPr>
          <w:rFonts w:ascii="AdvPS0501" w:hAnsi="AdvPS0501" w:cs="AdvPS0501"/>
          <w:color w:val="CB0089"/>
          <w:sz w:val="24"/>
          <w:szCs w:val="24"/>
          <w:lang w:val="fr-FR"/>
        </w:rPr>
        <w:t xml:space="preserve">_ 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Deux </w:t>
      </w:r>
      <w:r w:rsidR="000E5466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pôles de nature différente</w:t>
      </w: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 s’</w:t>
      </w:r>
      <w:r w:rsidR="000E5466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attirent</w:t>
      </w:r>
    </w:p>
    <w:p w:rsidR="00796018" w:rsidRPr="009567EA" w:rsidRDefault="000E5466" w:rsidP="00796018">
      <w:pPr>
        <w:jc w:val="both"/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</w:pPr>
      <w:r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d) Le courant électrique: source de champ magnétique</w:t>
      </w:r>
    </w:p>
    <w:p w:rsidR="00796018" w:rsidRPr="009567EA" w:rsidRDefault="000E5466" w:rsidP="00796018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4"/>
          <w:szCs w:val="24"/>
          <w:lang w:val="fr-FR"/>
        </w:rPr>
      </w:pPr>
      <w:r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Des charges électriques en mouvement (ou courant électrique</w:t>
      </w:r>
      <w:r w:rsidR="00796018" w:rsidRPr="009567EA">
        <w:rPr>
          <w:rFonts w:ascii="AdvP41153C" w:hAnsi="AdvP41153C" w:cs="AdvP41153C"/>
          <w:color w:val="272425"/>
          <w:sz w:val="24"/>
          <w:szCs w:val="24"/>
          <w:lang w:val="fr-FR"/>
        </w:rPr>
        <w:t>) sont sources d’un champ magne´tique.</w:t>
      </w:r>
    </w:p>
    <w:p w:rsidR="00796018" w:rsidRDefault="00796018" w:rsidP="00796018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514725" cy="14097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018" w:rsidRPr="009567EA" w:rsidRDefault="00796018" w:rsidP="00796018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</w:pPr>
      <w:r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e) O</w:t>
      </w:r>
      <w:r w:rsidR="000E5466" w:rsidRPr="009567EA">
        <w:rPr>
          <w:rFonts w:ascii="AdvMyriad_B" w:hAnsi="AdvMyriad_B" w:cs="AdvMyriad_B"/>
          <w:color w:val="E36C0A" w:themeColor="accent6" w:themeShade="BF"/>
          <w:sz w:val="23"/>
          <w:szCs w:val="23"/>
          <w:lang w:val="fr-FR"/>
        </w:rPr>
        <w:t>rigine du champ magnétique crée par la matière</w:t>
      </w:r>
    </w:p>
    <w:p w:rsidR="00796018" w:rsidRDefault="00796018" w:rsidP="00796018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L’interprétation du champ </w:t>
      </w:r>
      <w:proofErr w:type="spellStart"/>
      <w:r w:rsidR="009567EA">
        <w:rPr>
          <w:rFonts w:ascii="AdvP41153C" w:hAnsi="AdvP41153C" w:cs="AdvP41153C"/>
          <w:color w:val="272425"/>
          <w:sz w:val="21"/>
          <w:szCs w:val="21"/>
          <w:lang w:val="fr-FR"/>
        </w:rPr>
        <w:t>magnétique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cré</w:t>
      </w:r>
      <w:r w:rsidR="003A6958">
        <w:rPr>
          <w:rFonts w:ascii="AdvP41153C" w:hAnsi="AdvP41153C" w:cs="AdvP41153C"/>
          <w:color w:val="272425"/>
          <w:sz w:val="21"/>
          <w:szCs w:val="21"/>
          <w:lang w:val="fr-FR"/>
        </w:rPr>
        <w:t>é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par</w:t>
      </w:r>
      <w:proofErr w:type="spellEnd"/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des aimants a pu se faire</w:t>
      </w:r>
      <w:r w:rsidR="000E5466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de`s que la nature de la matière a été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´ connue. En effet, la</w:t>
      </w:r>
      <w:r w:rsidR="000E5466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matière est formée d’un empilement d’atomes.</w:t>
      </w:r>
    </w:p>
    <w:p w:rsidR="009F2DE5" w:rsidRPr="009567EA" w:rsidRDefault="009567EA" w:rsidP="007960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B0089"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color w:val="CB0089"/>
          <w:sz w:val="28"/>
          <w:szCs w:val="28"/>
          <w:lang w:val="fr-FR"/>
        </w:rPr>
        <w:t xml:space="preserve">2/ </w:t>
      </w:r>
      <w:r w:rsidR="009F2DE5" w:rsidRPr="009567EA">
        <w:rPr>
          <w:rFonts w:asciiTheme="majorBidi" w:hAnsiTheme="majorBidi" w:cstheme="majorBidi"/>
          <w:b/>
          <w:bCs/>
          <w:color w:val="CB0089"/>
          <w:sz w:val="28"/>
          <w:szCs w:val="28"/>
          <w:lang w:val="fr-FR"/>
        </w:rPr>
        <w:t>LES FORCES MAGNETIQUES</w:t>
      </w:r>
    </w:p>
    <w:p w:rsidR="009F2DE5" w:rsidRPr="009567EA" w:rsidRDefault="009F2DE5" w:rsidP="009F2DE5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E36C0A" w:themeColor="accent6" w:themeShade="BF"/>
          <w:sz w:val="32"/>
          <w:szCs w:val="32"/>
          <w:lang w:val="fr-FR"/>
        </w:rPr>
      </w:pPr>
      <w:r w:rsidRPr="009567EA">
        <w:rPr>
          <w:rFonts w:ascii="AdvMyriad_B" w:hAnsi="AdvMyriad_B" w:cs="AdvMyriad_B"/>
          <w:b/>
          <w:bCs/>
          <w:color w:val="E36C0A" w:themeColor="accent6" w:themeShade="BF"/>
          <w:sz w:val="32"/>
          <w:szCs w:val="32"/>
          <w:lang w:val="fr-FR"/>
        </w:rPr>
        <w:t>a) La force de Laplace</w:t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5553075" cy="8763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504950" cy="70485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3914775" cy="154305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962400" cy="247650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057400" cy="48577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Dans le cas ou` le champ </w:t>
      </w:r>
      <w:proofErr w:type="spellStart"/>
      <w:r w:rsidR="009567EA">
        <w:rPr>
          <w:rFonts w:ascii="AdvP41153C" w:hAnsi="AdvP41153C" w:cs="AdvP41153C"/>
          <w:color w:val="272425"/>
          <w:sz w:val="21"/>
          <w:szCs w:val="21"/>
          <w:lang w:val="fr-FR"/>
        </w:rPr>
        <w:t>magnétique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est</w:t>
      </w:r>
      <w:proofErr w:type="spellEnd"/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uniforme on obtient</w:t>
      </w:r>
      <w:r w:rsidRPr="009F2DE5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</w:t>
      </w: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638300" cy="51435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Default="009F2DE5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276475" cy="371475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E5" w:rsidRPr="009567EA" w:rsidRDefault="009567EA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fr-FR"/>
        </w:rPr>
      </w:pPr>
      <w:r w:rsidRPr="009567E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lang w:val="fr-FR"/>
        </w:rPr>
        <w:t>B) LA FORCE DE LORENTZ</w:t>
      </w:r>
    </w:p>
    <w:p w:rsidR="00F36A1B" w:rsidRDefault="00F36A1B" w:rsidP="009F2DE5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5629275" cy="52387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1B" w:rsidRDefault="00F36A1B" w:rsidP="00F36A1B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123950" cy="295275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1B" w:rsidRPr="009567EA" w:rsidRDefault="00F36A1B" w:rsidP="009567EA">
      <w:pPr>
        <w:autoSpaceDE w:val="0"/>
        <w:autoSpaceDN w:val="0"/>
        <w:adjustRightInd w:val="0"/>
        <w:spacing w:after="0" w:line="240" w:lineRule="auto"/>
        <w:jc w:val="both"/>
        <w:rPr>
          <w:rFonts w:ascii="AdvP3D1FEB" w:hAnsi="AdvP3D1FEB" w:cs="AdvP3D1FEB"/>
          <w:b/>
          <w:bCs/>
          <w:color w:val="272425"/>
          <w:sz w:val="24"/>
          <w:szCs w:val="24"/>
          <w:lang w:val="fr-FR"/>
        </w:rPr>
      </w:pPr>
      <w:r w:rsidRP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 xml:space="preserve">Cette force est perpendiculaire au vecteur vitesse et au vecteur champ </w:t>
      </w:r>
      <w:r w:rsid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>magnétique</w:t>
      </w:r>
      <w:r w:rsidRP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 xml:space="preserve">: elle est donc perpendiculaire au plan défini par les vecteurs vitesse </w:t>
      </w:r>
      <w:r w:rsidRPr="009567EA">
        <w:rPr>
          <w:rFonts w:ascii="AdvP3D1FEB" w:hAnsi="AdvP3D1FEB" w:cs="AdvP3D1FEB"/>
          <w:b/>
          <w:bCs/>
          <w:color w:val="272425"/>
          <w:sz w:val="24"/>
          <w:szCs w:val="24"/>
          <w:lang w:val="fr-FR"/>
        </w:rPr>
        <w:t xml:space="preserve">v  </w:t>
      </w:r>
      <w:r w:rsidRP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>et champ magn</w:t>
      </w:r>
      <w:r w:rsid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>é</w:t>
      </w:r>
      <w:r w:rsidRPr="009567EA">
        <w:rPr>
          <w:rFonts w:ascii="AdvP41153C" w:hAnsi="AdvP41153C" w:cs="AdvP41153C"/>
          <w:b/>
          <w:bCs/>
          <w:color w:val="272425"/>
          <w:sz w:val="24"/>
          <w:szCs w:val="24"/>
          <w:lang w:val="fr-FR"/>
        </w:rPr>
        <w:t xml:space="preserve">tique </w:t>
      </w:r>
      <w:r w:rsidRPr="009567EA">
        <w:rPr>
          <w:rFonts w:ascii="AdvP3D1FEB" w:hAnsi="AdvP3D1FEB" w:cs="AdvP3D1FEB"/>
          <w:b/>
          <w:bCs/>
          <w:color w:val="272425"/>
          <w:sz w:val="24"/>
          <w:szCs w:val="24"/>
          <w:lang w:val="fr-FR"/>
        </w:rPr>
        <w:t>B</w:t>
      </w:r>
    </w:p>
    <w:p w:rsidR="00F36A1B" w:rsidRPr="009567EA" w:rsidRDefault="00F36A1B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3D1FEB" w:hAnsi="AdvP3D1FEB" w:cs="AdvP3D1FEB"/>
          <w:b/>
          <w:bCs/>
          <w:color w:val="272425"/>
          <w:sz w:val="24"/>
          <w:szCs w:val="24"/>
          <w:lang w:val="fr-FR"/>
        </w:rPr>
      </w:pPr>
      <w:r w:rsidRPr="009567EA">
        <w:rPr>
          <w:rFonts w:ascii="AdvP3D1FEB" w:hAnsi="AdvP3D1FEB" w:cs="AdvP3D1FEB"/>
          <w:b/>
          <w:bCs/>
          <w:color w:val="272425"/>
          <w:sz w:val="24"/>
          <w:szCs w:val="24"/>
          <w:lang w:val="fr-FR"/>
        </w:rPr>
        <w:t xml:space="preserve"> le travail de la force </w:t>
      </w:r>
    </w:p>
    <w:p w:rsidR="00F36A1B" w:rsidRDefault="00F36A1B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771775" cy="285750"/>
            <wp:effectExtent l="1905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1B" w:rsidRPr="009567EA" w:rsidRDefault="009567EA" w:rsidP="00E47AA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CB0089"/>
          <w:sz w:val="32"/>
          <w:szCs w:val="32"/>
          <w:lang w:val="fr-FR"/>
        </w:rPr>
      </w:pPr>
      <w:r w:rsidRPr="009567EA">
        <w:rPr>
          <w:rFonts w:asciiTheme="majorBidi" w:hAnsiTheme="majorBidi" w:cstheme="majorBidi"/>
          <w:b/>
          <w:bCs/>
          <w:color w:val="CB0089"/>
          <w:sz w:val="32"/>
          <w:szCs w:val="32"/>
          <w:lang w:val="fr-FR"/>
        </w:rPr>
        <w:t>C) FORCE DE LAPLACE ET FORCE DE LORENTZ</w:t>
      </w:r>
    </w:p>
    <w:p w:rsidR="00E47AAA" w:rsidRDefault="00E47AAA" w:rsidP="00E47AAA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5629275" cy="838200"/>
            <wp:effectExtent l="19050" t="0" r="9525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1B" w:rsidRDefault="00F36A1B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</w:p>
    <w:p w:rsidR="00F36A1B" w:rsidRDefault="00F36A1B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</w:p>
    <w:p w:rsidR="00F36A1B" w:rsidRPr="009567EA" w:rsidRDefault="00E47AAA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CB0089"/>
          <w:sz w:val="28"/>
          <w:szCs w:val="28"/>
          <w:lang w:val="fr-FR"/>
        </w:rPr>
      </w:pPr>
      <w:r w:rsidRPr="009567EA">
        <w:rPr>
          <w:rFonts w:asciiTheme="majorBidi" w:hAnsiTheme="majorBidi" w:cstheme="majorBidi"/>
          <w:b/>
          <w:bCs/>
          <w:color w:val="CB0089"/>
          <w:sz w:val="28"/>
          <w:szCs w:val="28"/>
          <w:lang w:val="fr-FR"/>
        </w:rPr>
        <w:t>EXERCICES APPLICATION</w:t>
      </w:r>
    </w:p>
    <w:p w:rsidR="00E47AAA" w:rsidRPr="00E47AAA" w:rsidRDefault="00E47AAA" w:rsidP="00F36A1B">
      <w:pPr>
        <w:autoSpaceDE w:val="0"/>
        <w:autoSpaceDN w:val="0"/>
        <w:adjustRightInd w:val="0"/>
        <w:spacing w:after="0" w:line="240" w:lineRule="auto"/>
        <w:jc w:val="both"/>
        <w:rPr>
          <w:rFonts w:cstheme="majorBidi"/>
          <w:b/>
          <w:bCs/>
          <w:color w:val="FF0000"/>
          <w:sz w:val="32"/>
          <w:szCs w:val="32"/>
          <w:lang w:val="fr-FR"/>
        </w:rPr>
      </w:pPr>
      <w:r w:rsidRPr="00E47AAA">
        <w:rPr>
          <w:rFonts w:cs="AdvMyriad_B"/>
          <w:b/>
          <w:bCs/>
          <w:color w:val="FF0000"/>
          <w:sz w:val="32"/>
          <w:szCs w:val="32"/>
          <w:lang w:val="fr-FR"/>
        </w:rPr>
        <w:t>Force de Lorentz</w:t>
      </w:r>
    </w:p>
    <w:p w:rsidR="00E47AAA" w:rsidRPr="00F36A1B" w:rsidRDefault="00E47AAA" w:rsidP="00E47AA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CB0089"/>
          <w:sz w:val="28"/>
          <w:szCs w:val="28"/>
          <w:lang w:val="fr-FR"/>
        </w:rPr>
      </w:pPr>
    </w:p>
    <w:p w:rsidR="00F36A1B" w:rsidRDefault="00E47AAA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5753100" cy="1238250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AA" w:rsidRDefault="00E47AAA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5762625" cy="5438775"/>
            <wp:effectExtent l="1905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A0" w:rsidRPr="008D45A0" w:rsidRDefault="008D45A0" w:rsidP="008D45A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  <w:r w:rsidRPr="008D45A0"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  <w:t>Force de Laplace</w:t>
      </w:r>
    </w:p>
    <w:p w:rsidR="00A01DA7" w:rsidRDefault="00A01DA7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</w:p>
    <w:p w:rsidR="00A01DA7" w:rsidRDefault="00A01DA7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5534025" cy="2924175"/>
            <wp:effectExtent l="19050" t="0" r="9525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7" w:rsidRDefault="00A01DA7" w:rsidP="00F36A1B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5705475" cy="5972175"/>
            <wp:effectExtent l="19050" t="0" r="9525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7" w:rsidRDefault="00A01DA7" w:rsidP="00A01DA7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533525" cy="400050"/>
            <wp:effectExtent l="19050" t="0" r="9525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7" w:rsidRDefault="00A01DA7" w:rsidP="00A01DA7">
      <w:pPr>
        <w:autoSpaceDE w:val="0"/>
        <w:autoSpaceDN w:val="0"/>
        <w:adjustRightInd w:val="0"/>
        <w:spacing w:after="0" w:line="240" w:lineRule="auto"/>
        <w:jc w:val="both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5514975" cy="2857500"/>
            <wp:effectExtent l="19050" t="0" r="9525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7" w:rsidRPr="009567EA" w:rsidRDefault="00A01DA7" w:rsidP="009567EA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CB0089"/>
          <w:sz w:val="40"/>
          <w:szCs w:val="40"/>
          <w:lang w:val="fr-FR"/>
        </w:rPr>
      </w:pPr>
      <w:r w:rsidRPr="009567EA">
        <w:rPr>
          <w:rFonts w:asciiTheme="majorBidi" w:hAnsiTheme="majorBidi" w:cstheme="majorBidi"/>
          <w:b/>
          <w:bCs/>
          <w:color w:val="CB0089"/>
          <w:sz w:val="40"/>
          <w:szCs w:val="40"/>
          <w:lang w:val="fr-FR"/>
        </w:rPr>
        <w:t>LOI DE BIOT ET SAVART</w:t>
      </w:r>
    </w:p>
    <w:p w:rsidR="009567EA" w:rsidRDefault="009567EA" w:rsidP="00A01D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9567EA" w:rsidRDefault="009567EA" w:rsidP="00A01D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p w:rsidR="009567EA" w:rsidRPr="009567EA" w:rsidRDefault="009567EA" w:rsidP="00A01D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  <w:r w:rsidRPr="009567EA">
        <w:rPr>
          <w:rFonts w:asciiTheme="majorBidi" w:hAnsiTheme="majorBidi" w:cstheme="majorBidi"/>
          <w:sz w:val="28"/>
          <w:szCs w:val="28"/>
          <w:lang w:val="fr-FR"/>
        </w:rPr>
        <w:t xml:space="preserve">Cette partie est consacrée au calcul du champ magnétique et sa détermination </w:t>
      </w:r>
    </w:p>
    <w:p w:rsidR="009567EA" w:rsidRDefault="009567EA" w:rsidP="00A01DA7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</w:p>
    <w:p w:rsidR="00A01DA7" w:rsidRDefault="00A01DA7" w:rsidP="009567EA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b/>
          <w:bCs/>
          <w:color w:val="CB0089"/>
          <w:sz w:val="32"/>
          <w:szCs w:val="32"/>
          <w:lang w:val="fr-FR"/>
        </w:rPr>
      </w:pPr>
      <w:r w:rsidRPr="009567EA">
        <w:rPr>
          <w:rFonts w:ascii="AdvMyriad_B" w:hAnsi="AdvMyriad_B" w:cs="AdvMyriad_B"/>
          <w:b/>
          <w:bCs/>
          <w:color w:val="CB0089"/>
          <w:sz w:val="32"/>
          <w:szCs w:val="32"/>
          <w:lang w:val="fr-FR"/>
        </w:rPr>
        <w:t>a) Champ magnétique crée par un conducteur filiforme parcouru par un courant</w:t>
      </w:r>
    </w:p>
    <w:p w:rsidR="009567EA" w:rsidRPr="003A6958" w:rsidRDefault="003A6958" w:rsidP="009567E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sz w:val="28"/>
          <w:szCs w:val="28"/>
          <w:lang w:val="fr-FR"/>
        </w:rPr>
      </w:pPr>
      <w:r w:rsidRPr="003A6958">
        <w:rPr>
          <w:rFonts w:ascii="AdvMyriad_B" w:hAnsi="AdvMyriad_B" w:cs="AdvMyriad_B"/>
          <w:sz w:val="28"/>
          <w:szCs w:val="28"/>
          <w:lang w:val="fr-FR"/>
        </w:rPr>
        <w:t>la relation qui nous permet le calcul du champ magnétique est donnée par :</w:t>
      </w:r>
    </w:p>
    <w:p w:rsidR="00A01DA7" w:rsidRDefault="00A01DA7" w:rsidP="00A01DA7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1800225" cy="428625"/>
            <wp:effectExtent l="19050" t="0" r="9525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7" w:rsidRDefault="00F957B3" w:rsidP="00A01DA7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933825" cy="238125"/>
            <wp:effectExtent l="19050" t="0" r="9525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7B3">
        <w:rPr>
          <w:rFonts w:ascii="AdvMyriad_B" w:hAnsi="AdvMyriad_B" w:cs="AdvMyriad_B"/>
          <w:color w:val="CB0089"/>
          <w:sz w:val="23"/>
          <w:szCs w:val="23"/>
          <w:lang w:val="fr-FR"/>
        </w:rPr>
        <w:t xml:space="preserve"> </w:t>
      </w: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676275" cy="180975"/>
            <wp:effectExtent l="19050" t="0" r="9525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7B3" w:rsidRDefault="00F957B3" w:rsidP="00A01DA7">
      <w:pPr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1104900" cy="171450"/>
            <wp:effectExtent l="1905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7B3" w:rsidRDefault="00F957B3" w:rsidP="003A6958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924300" cy="352425"/>
            <wp:effectExtent l="1905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1514475" cy="514350"/>
            <wp:effectExtent l="19050" t="0" r="9525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974"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676650" cy="2533650"/>
            <wp:effectExtent l="19050" t="0" r="0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4" w:rsidRDefault="00503974" w:rsidP="003A6958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lastRenderedPageBreak/>
        <w:t>L’expression du champ</w:t>
      </w:r>
      <w:r w:rsidRPr="00503974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est donn</w:t>
      </w:r>
      <w:r w:rsidR="003A6958">
        <w:rPr>
          <w:rFonts w:ascii="AdvP41153C" w:hAnsi="AdvP41153C" w:cs="AdvP41153C"/>
          <w:color w:val="272425"/>
          <w:sz w:val="21"/>
          <w:szCs w:val="21"/>
          <w:lang w:val="fr-FR"/>
        </w:rPr>
        <w:t>é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e par la loi de Biot et Savart :</w:t>
      </w:r>
      <w:r w:rsidRPr="00503974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</w:t>
      </w: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924050" cy="428625"/>
            <wp:effectExtent l="19050" t="0" r="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4" w:rsidRDefault="00503974" w:rsidP="0050397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676650" cy="1857375"/>
            <wp:effectExtent l="19050" t="0" r="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4" w:rsidRDefault="00503974" w:rsidP="0050397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5648325" cy="1247775"/>
            <wp:effectExtent l="19050" t="0" r="9525" b="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74" w:rsidRDefault="00503974" w:rsidP="0050397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4314825" cy="666750"/>
            <wp:effectExtent l="19050" t="0" r="9525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74">
        <w:rPr>
          <w:rFonts w:ascii="AdvMyriad_B" w:hAnsi="AdvMyriad_B" w:cs="AdvMyriad_B"/>
          <w:color w:val="CB0089"/>
          <w:sz w:val="23"/>
          <w:szCs w:val="23"/>
          <w:lang w:val="fr-FR"/>
        </w:rPr>
        <w:t xml:space="preserve"> </w:t>
      </w: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847725" cy="381000"/>
            <wp:effectExtent l="19050" t="0" r="9525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974">
        <w:rPr>
          <w:rFonts w:ascii="AdvMyriad_B" w:hAnsi="AdvMyriad_B" w:cs="AdvMyriad_B"/>
          <w:color w:val="CB0089"/>
          <w:sz w:val="23"/>
          <w:szCs w:val="23"/>
          <w:lang w:val="fr-FR"/>
        </w:rPr>
        <w:t xml:space="preserve"> </w:t>
      </w: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809625" cy="419100"/>
            <wp:effectExtent l="19050" t="0" r="9525" b="0"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18F" w:rsidRPr="00A1418F">
        <w:rPr>
          <w:rFonts w:ascii="AdvMyriad_B" w:hAnsi="AdvMyriad_B" w:cs="AdvMyriad_B"/>
          <w:color w:val="CB0089"/>
          <w:sz w:val="23"/>
          <w:szCs w:val="23"/>
          <w:lang w:val="fr-FR"/>
        </w:rPr>
        <w:t xml:space="preserve"> </w:t>
      </w:r>
      <w:r w:rsidR="00A1418F"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324225" cy="476250"/>
            <wp:effectExtent l="19050" t="0" r="9525" b="0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Default="00A1418F" w:rsidP="0050397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714750" cy="609600"/>
            <wp:effectExtent l="19050" t="0" r="0" b="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P49A5C" w:hAnsi="AdvP49A5C" w:cs="AdvP49A5C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color w:val="272425"/>
          <w:sz w:val="21"/>
          <w:szCs w:val="21"/>
          <w:lang w:val="fr-FR"/>
        </w:rPr>
        <w:t xml:space="preserve">Expression du champ élémentaire en fonction de </w:t>
      </w:r>
      <w:r>
        <w:rPr>
          <w:rFonts w:ascii="AdvP49A5C" w:hAnsi="AdvP49A5C" w:cs="AdvP49A5C"/>
          <w:color w:val="272425"/>
          <w:sz w:val="21"/>
          <w:szCs w:val="21"/>
          <w:lang w:val="fr-FR"/>
        </w:rPr>
        <w:t>α</w:t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314825" cy="800100"/>
            <wp:effectExtent l="19050" t="0" r="9525" b="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657725" cy="1295400"/>
            <wp:effectExtent l="19050" t="0" r="9525" b="0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333750" cy="571500"/>
            <wp:effectExtent l="19050" t="0" r="0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Pr="003A6958" w:rsidRDefault="00A1418F" w:rsidP="003A6958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</w:pPr>
      <w:r w:rsidRPr="003A6958"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  <w:t>L</w:t>
      </w:r>
      <w:r w:rsidR="003A6958"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  <w:t>es</w:t>
      </w:r>
      <w:r w:rsidRPr="003A6958"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  <w:t xml:space="preserve"> </w:t>
      </w:r>
      <w:r w:rsidR="003A6958" w:rsidRPr="003A6958"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  <w:t xml:space="preserve">différents </w:t>
      </w:r>
      <w:r w:rsidRPr="003A6958">
        <w:rPr>
          <w:rFonts w:ascii="AdvMyriad_B" w:hAnsi="AdvMyriad_B" w:cs="AdvMyriad_B"/>
          <w:b/>
          <w:bCs/>
          <w:color w:val="272425"/>
          <w:sz w:val="32"/>
          <w:szCs w:val="32"/>
          <w:lang w:val="fr-FR"/>
        </w:rPr>
        <w:t>CAS</w:t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28"/>
          <w:szCs w:val="28"/>
          <w:lang w:val="fr-FR"/>
        </w:rPr>
      </w:pPr>
      <w:r w:rsidRPr="00A1418F">
        <w:rPr>
          <w:rFonts w:ascii="AdvMyriad_B" w:hAnsi="AdvMyriad_B" w:cs="AdvMyriad_B"/>
          <w:b/>
          <w:bCs/>
          <w:color w:val="272425"/>
          <w:sz w:val="28"/>
          <w:szCs w:val="28"/>
          <w:highlight w:val="yellow"/>
          <w:lang w:val="fr-FR"/>
        </w:rPr>
        <w:t xml:space="preserve">le point </w:t>
      </w:r>
      <w:r w:rsidRPr="00A1418F">
        <w:rPr>
          <w:rFonts w:ascii="AdvMyriad_BI" w:hAnsi="AdvMyriad_BI" w:cs="AdvMyriad_BI"/>
          <w:b/>
          <w:bCs/>
          <w:color w:val="272425"/>
          <w:sz w:val="28"/>
          <w:szCs w:val="28"/>
          <w:highlight w:val="yellow"/>
          <w:lang w:val="fr-FR"/>
        </w:rPr>
        <w:t xml:space="preserve">M </w:t>
      </w:r>
      <w:r w:rsidRPr="00A1418F">
        <w:rPr>
          <w:rFonts w:ascii="AdvMyriad_B" w:hAnsi="AdvMyriad_B" w:cs="AdvMyriad_B"/>
          <w:b/>
          <w:bCs/>
          <w:color w:val="272425"/>
          <w:sz w:val="28"/>
          <w:szCs w:val="28"/>
          <w:highlight w:val="yellow"/>
          <w:lang w:val="fr-FR"/>
        </w:rPr>
        <w:t>est sur la médiatrice du fil</w:t>
      </w:r>
      <w:r>
        <w:rPr>
          <w:rFonts w:ascii="AdvMyriad_B" w:hAnsi="AdvMyriad_B" w:cs="AdvMyriad_B"/>
          <w:b/>
          <w:bCs/>
          <w:color w:val="272425"/>
          <w:sz w:val="28"/>
          <w:szCs w:val="28"/>
          <w:lang w:val="fr-FR"/>
        </w:rPr>
        <w:t xml:space="preserve">  </w:t>
      </w:r>
      <w:r>
        <w:rPr>
          <w:rFonts w:ascii="AdvMyriad_B" w:hAnsi="AdvMyriad_B" w:cs="AdvMyriad_B"/>
          <w:b/>
          <w:bCs/>
          <w:noProof/>
          <w:color w:val="272425"/>
          <w:sz w:val="28"/>
          <w:szCs w:val="28"/>
          <w:lang w:val="fr-FR" w:eastAsia="fr-FR"/>
        </w:rPr>
        <w:drawing>
          <wp:inline distT="0" distB="0" distL="0" distR="0">
            <wp:extent cx="1638300" cy="333375"/>
            <wp:effectExtent l="19050" t="0" r="0" b="0"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8"/>
          <w:szCs w:val="28"/>
          <w:lang w:val="fr-FR" w:eastAsia="fr-FR"/>
        </w:rPr>
        <w:lastRenderedPageBreak/>
        <w:drawing>
          <wp:inline distT="0" distB="0" distL="0" distR="0">
            <wp:extent cx="5067300" cy="952500"/>
            <wp:effectExtent l="19050" t="0" r="0" b="0"/>
            <wp:docPr id="127" name="Imag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18F" w:rsidRP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 w:rsidRPr="00A1418F">
        <w:rPr>
          <w:rFonts w:ascii="AdvMyriad_B" w:hAnsi="AdvMyriad_B" w:cs="AdvMyriad_B"/>
          <w:b/>
          <w:bCs/>
          <w:color w:val="FF0000"/>
          <w:sz w:val="23"/>
          <w:szCs w:val="23"/>
          <w:lang w:val="fr-FR"/>
        </w:rPr>
        <w:t>Cas du fil infini</w:t>
      </w:r>
    </w:p>
    <w:p w:rsidR="00A1418F" w:rsidRDefault="00A1418F" w:rsidP="00A1418F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543175" cy="285750"/>
            <wp:effectExtent l="19050" t="0" r="9525" b="0"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18F">
        <w:rPr>
          <w:rFonts w:ascii="AdvMyriad_B" w:hAnsi="AdvMyriad_B" w:cs="AdvMyriad_B"/>
          <w:color w:val="272425"/>
          <w:sz w:val="21"/>
          <w:szCs w:val="21"/>
          <w:lang w:val="fr-FR"/>
        </w:rPr>
        <w:t xml:space="preserve"> </w:t>
      </w: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457450" cy="361950"/>
            <wp:effectExtent l="19050" t="0" r="0" b="0"/>
            <wp:docPr id="133" name="Imag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124075" cy="771525"/>
            <wp:effectExtent l="19050" t="0" r="9525" b="0"/>
            <wp:docPr id="13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Pr="003A6958" w:rsidRDefault="00DC58E7" w:rsidP="00DC58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3A6958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CAS </w:t>
      </w:r>
      <w:r w:rsidR="003A6958" w:rsidRPr="003A6958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de la spire circulaire et des bobines parcourues par un courant</w:t>
      </w:r>
    </w:p>
    <w:p w:rsidR="00DC58E7" w:rsidRPr="008D45A0" w:rsidRDefault="008D45A0" w:rsidP="00DC58E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CB0089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color w:val="CB0089"/>
          <w:sz w:val="24"/>
          <w:szCs w:val="24"/>
          <w:lang w:val="fr-FR"/>
        </w:rPr>
        <w:t>Champ magnétique cré</w:t>
      </w:r>
      <w:r w:rsidR="003A6958">
        <w:rPr>
          <w:rFonts w:asciiTheme="majorBidi" w:hAnsiTheme="majorBidi" w:cstheme="majorBidi"/>
          <w:b/>
          <w:bCs/>
          <w:color w:val="CB0089"/>
          <w:sz w:val="24"/>
          <w:szCs w:val="24"/>
          <w:lang w:val="fr-FR"/>
        </w:rPr>
        <w:t xml:space="preserve">é </w:t>
      </w:r>
      <w:r w:rsidR="00DC58E7" w:rsidRPr="008D45A0">
        <w:rPr>
          <w:rFonts w:asciiTheme="majorBidi" w:hAnsiTheme="majorBidi" w:cstheme="majorBidi"/>
          <w:b/>
          <w:bCs/>
          <w:color w:val="CB0089"/>
          <w:sz w:val="24"/>
          <w:szCs w:val="24"/>
          <w:lang w:val="fr-FR"/>
        </w:rPr>
        <w:t>par une spire circulaire</w:t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color w:val="CB0089"/>
          <w:sz w:val="23"/>
          <w:szCs w:val="23"/>
          <w:lang w:val="fr-FR"/>
        </w:rPr>
      </w:pPr>
      <w:r>
        <w:rPr>
          <w:rFonts w:ascii="AdvP8E19" w:hAnsi="AdvP8E19" w:cs="AdvP8E19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4162425" cy="1981200"/>
            <wp:effectExtent l="19050" t="0" r="9525" b="0"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color w:val="CB0089"/>
          <w:sz w:val="23"/>
          <w:szCs w:val="23"/>
          <w:lang w:val="fr-FR"/>
        </w:rPr>
      </w:pPr>
      <w:r>
        <w:rPr>
          <w:rFonts w:ascii="AdvP8E19" w:hAnsi="AdvP8E19" w:cs="AdvP8E19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3867150" cy="666750"/>
            <wp:effectExtent l="19050" t="0" r="0" b="0"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8E7">
        <w:rPr>
          <w:rFonts w:ascii="AdvP8E19" w:hAnsi="AdvP8E19" w:cs="AdvP8E19"/>
          <w:color w:val="CB0089"/>
          <w:sz w:val="23"/>
          <w:szCs w:val="23"/>
          <w:lang w:val="fr-FR"/>
        </w:rPr>
        <w:t xml:space="preserve"> </w:t>
      </w:r>
      <w:r>
        <w:rPr>
          <w:rFonts w:ascii="AdvP8E19" w:hAnsi="AdvP8E19" w:cs="AdvP8E19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4705350" cy="1457325"/>
            <wp:effectExtent l="19050" t="0" r="0" b="0"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color w:val="CB0089"/>
          <w:sz w:val="23"/>
          <w:szCs w:val="23"/>
          <w:lang w:val="fr-FR"/>
        </w:rPr>
      </w:pPr>
      <w:r>
        <w:rPr>
          <w:rFonts w:ascii="AdvP8E19" w:hAnsi="AdvP8E19" w:cs="AdvP8E19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4162425" cy="866775"/>
            <wp:effectExtent l="19050" t="0" r="9525" b="0"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8E19" w:hAnsi="AdvP8E19" w:cs="AdvP8E19"/>
          <w:color w:val="CB0089"/>
          <w:sz w:val="23"/>
          <w:szCs w:val="23"/>
          <w:lang w:val="fr-FR"/>
        </w:rPr>
      </w:pPr>
      <w:r>
        <w:rPr>
          <w:rFonts w:ascii="AdvP8E19" w:hAnsi="AdvP8E19" w:cs="AdvP8E19"/>
          <w:noProof/>
          <w:color w:val="CB0089"/>
          <w:sz w:val="23"/>
          <w:szCs w:val="23"/>
          <w:lang w:val="fr-FR" w:eastAsia="fr-FR"/>
        </w:rPr>
        <w:drawing>
          <wp:inline distT="0" distB="0" distL="0" distR="0">
            <wp:extent cx="4543425" cy="800100"/>
            <wp:effectExtent l="19050" t="0" r="9525" b="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la base des coordonne´es polaires permettant de repérer le point </w:t>
      </w:r>
      <w:r>
        <w:rPr>
          <w:rFonts w:ascii="AdvP3D1FEB" w:hAnsi="AdvP3D1FEB" w:cs="AdvP3D1FEB"/>
          <w:color w:val="272425"/>
          <w:sz w:val="21"/>
          <w:szCs w:val="21"/>
          <w:lang w:val="fr-FR"/>
        </w:rPr>
        <w:t>P</w:t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4400550" cy="1104900"/>
            <wp:effectExtent l="19050" t="0" r="0" b="0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695575" cy="876300"/>
            <wp:effectExtent l="19050" t="0" r="9525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8E7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</w:t>
      </w: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171700" cy="790575"/>
            <wp:effectExtent l="19050" t="0" r="0" b="0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8E7" w:rsidRDefault="00DC58E7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933825" cy="990600"/>
            <wp:effectExtent l="19050" t="0" r="9525" b="0"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514725" cy="685800"/>
            <wp:effectExtent l="19050" t="0" r="9525" b="0"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248150" cy="1047750"/>
            <wp:effectExtent l="19050" t="0" r="0" b="0"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876675" cy="2009775"/>
            <wp:effectExtent l="19050" t="0" r="9525" b="0"/>
            <wp:docPr id="172" name="Imag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067175" cy="571500"/>
            <wp:effectExtent l="19050" t="0" r="9525" b="0"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905000" cy="419100"/>
            <wp:effectExtent l="19050" t="0" r="0" b="0"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DC58E7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color w:val="272425"/>
          <w:sz w:val="21"/>
          <w:szCs w:val="21"/>
          <w:lang w:val="fr-FR"/>
        </w:rPr>
        <w:lastRenderedPageBreak/>
        <w:t xml:space="preserve">Direction et sens du champ </w:t>
      </w:r>
      <w:r w:rsidR="009567EA">
        <w:rPr>
          <w:rFonts w:ascii="AdvMyriad_B" w:hAnsi="AdvMyriad_B" w:cs="AdvMyriad_B"/>
          <w:color w:val="272425"/>
          <w:sz w:val="21"/>
          <w:szCs w:val="21"/>
          <w:lang w:val="fr-FR"/>
        </w:rPr>
        <w:t>magnétique</w:t>
      </w:r>
      <w:r w:rsidR="003A6958">
        <w:rPr>
          <w:rFonts w:ascii="AdvMyriad_B" w:hAnsi="AdvMyriad_B" w:cs="AdvMyriad_B"/>
          <w:color w:val="272425"/>
          <w:sz w:val="21"/>
          <w:szCs w:val="21"/>
          <w:lang w:val="fr-FR"/>
        </w:rPr>
        <w:t xml:space="preserve"> </w:t>
      </w:r>
      <w:r>
        <w:rPr>
          <w:rFonts w:ascii="AdvMyriad_B" w:hAnsi="AdvMyriad_B" w:cs="AdvMyriad_B"/>
          <w:color w:val="272425"/>
          <w:sz w:val="21"/>
          <w:szCs w:val="21"/>
          <w:lang w:val="fr-FR"/>
        </w:rPr>
        <w:t>sur l’axe de la spire</w:t>
      </w:r>
      <w:r w:rsidRPr="00B9221A">
        <w:rPr>
          <w:rFonts w:ascii="AdvMyriad_B" w:hAnsi="AdvMyriad_B" w:cs="AdvMyriad_B"/>
          <w:color w:val="272425"/>
          <w:sz w:val="21"/>
          <w:szCs w:val="21"/>
          <w:lang w:val="fr-FR"/>
        </w:rPr>
        <w:t xml:space="preserve"> </w:t>
      </w: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1343025" cy="1266825"/>
            <wp:effectExtent l="19050" t="0" r="9525" b="0"/>
            <wp:docPr id="181" name="Imag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5A0" w:rsidRDefault="008D45A0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</w:p>
    <w:p w:rsidR="008D45A0" w:rsidRDefault="008D45A0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</w:p>
    <w:p w:rsidR="00B9221A" w:rsidRDefault="00B9221A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>Champ magné</w:t>
      </w:r>
      <w:r w:rsidRPr="00B9221A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>tique créé par une bobine plate</w:t>
      </w:r>
    </w:p>
    <w:p w:rsidR="00B9221A" w:rsidRDefault="00B9221A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4067175" cy="1704975"/>
            <wp:effectExtent l="19050" t="0" r="9525" b="0"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3619500" cy="942975"/>
            <wp:effectExtent l="19050" t="0" r="0" b="0"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A" w:rsidRDefault="00B9221A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21"/>
          <w:szCs w:val="21"/>
          <w:lang w:val="fr-FR"/>
        </w:rPr>
      </w:pPr>
      <w:r w:rsidRPr="00B9221A">
        <w:rPr>
          <w:rFonts w:ascii="AdvMyriad_B" w:hAnsi="AdvMyriad_B" w:cs="AdvMyriad_B"/>
          <w:b/>
          <w:bCs/>
          <w:color w:val="272425"/>
          <w:sz w:val="21"/>
          <w:szCs w:val="21"/>
          <w:lang w:val="fr-FR"/>
        </w:rPr>
        <w:t>Application : les bobines de Helmholtz</w:t>
      </w:r>
    </w:p>
    <w:p w:rsidR="001225B4" w:rsidRDefault="001225B4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4962525" cy="1247775"/>
            <wp:effectExtent l="19050" t="0" r="9525" b="0"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B4" w:rsidRDefault="001225B4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3829050" cy="523875"/>
            <wp:effectExtent l="19050" t="0" r="0" b="0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B4" w:rsidRDefault="001225B4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3829050" cy="1114425"/>
            <wp:effectExtent l="19050" t="0" r="0" b="0"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B4" w:rsidRDefault="001225B4" w:rsidP="001225B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CB0089"/>
          <w:sz w:val="23"/>
          <w:szCs w:val="23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4695825" cy="990600"/>
            <wp:effectExtent l="19050" t="0" r="9525" b="0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5B4">
        <w:rPr>
          <w:rFonts w:ascii="AdvMyriad_B" w:hAnsi="AdvMyriad_B" w:cs="AdvMyriad_B"/>
          <w:color w:val="CB0089"/>
          <w:sz w:val="23"/>
          <w:szCs w:val="23"/>
          <w:lang w:val="fr-FR"/>
        </w:rPr>
        <w:t xml:space="preserve"> </w:t>
      </w:r>
    </w:p>
    <w:p w:rsidR="008D45A0" w:rsidRDefault="008D45A0" w:rsidP="001225B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</w:p>
    <w:p w:rsidR="001225B4" w:rsidRDefault="001225B4" w:rsidP="001225B4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  <w:r w:rsidRPr="001225B4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lastRenderedPageBreak/>
        <w:t xml:space="preserve">Champ </w:t>
      </w:r>
      <w:r w:rsidR="009567EA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>magnétique</w:t>
      </w:r>
      <w:r w:rsidR="003A6958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 xml:space="preserve"> </w:t>
      </w:r>
      <w:r w:rsidRPr="001225B4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>crée par une bobine longue ou solénoïde</w:t>
      </w:r>
    </w:p>
    <w:p w:rsidR="001225B4" w:rsidRDefault="001225B4" w:rsidP="001225B4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t>Le nombre de spires par unité  de longueur s’écrit</w:t>
      </w:r>
    </w:p>
    <w:p w:rsidR="001225B4" w:rsidRPr="001225B4" w:rsidRDefault="001225B4" w:rsidP="001225B4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</w:p>
    <w:p w:rsidR="00FE4AF0" w:rsidRDefault="001225B4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  <w:tab/>
      </w:r>
      <w:r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923925" cy="495300"/>
            <wp:effectExtent l="19050" t="0" r="9525" b="0"/>
            <wp:docPr id="2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 w:rsidRPr="00FE4AF0"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3574576" cy="1066800"/>
            <wp:effectExtent l="19050" t="0" r="6824" b="0"/>
            <wp:docPr id="6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576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AF0"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t xml:space="preserve"> </w:t>
      </w: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FE4AF0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1225B4" w:rsidRDefault="00FE4AF0" w:rsidP="00FE4AF0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  <w:r w:rsidRPr="00FE4AF0"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4171950" cy="838200"/>
            <wp:effectExtent l="19050" t="0" r="0" b="0"/>
            <wp:docPr id="5" name="Imag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25B4">
        <w:rPr>
          <w:rFonts w:ascii="AdvMyriad_B" w:hAnsi="AdvMyriad_B" w:cs="AdvMyriad_B"/>
          <w:b/>
          <w:bCs/>
          <w:noProof/>
          <w:color w:val="FF0000"/>
          <w:sz w:val="28"/>
          <w:szCs w:val="28"/>
          <w:lang w:val="fr-FR" w:eastAsia="fr-FR"/>
        </w:rPr>
        <w:drawing>
          <wp:inline distT="0" distB="0" distL="0" distR="0">
            <wp:extent cx="3771900" cy="276225"/>
            <wp:effectExtent l="19050" t="0" r="0" b="0"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5B4" w:rsidRDefault="001225B4" w:rsidP="001225B4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1225B4" w:rsidRPr="00B9221A" w:rsidRDefault="001225B4" w:rsidP="001225B4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8"/>
          <w:szCs w:val="28"/>
          <w:lang w:val="fr-FR"/>
        </w:rPr>
      </w:pPr>
    </w:p>
    <w:p w:rsidR="00B9221A" w:rsidRDefault="001225B4" w:rsidP="00B9221A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3250" cy="542925"/>
            <wp:effectExtent l="19050" t="0" r="0" b="0"/>
            <wp:wrapSquare wrapText="bothSides"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br w:type="textWrapping" w:clear="all"/>
      </w:r>
      <w:r w:rsidR="00294020"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1771650" cy="504825"/>
            <wp:effectExtent l="19050" t="0" r="0" b="0"/>
            <wp:docPr id="220" name="Imag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020" w:rsidRPr="00294020"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t xml:space="preserve"> </w:t>
      </w:r>
      <w:r w:rsidR="00294020"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1600200" cy="438150"/>
            <wp:effectExtent l="19050" t="0" r="0" b="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020" w:rsidRPr="00294020"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t xml:space="preserve"> </w:t>
      </w:r>
      <w:r w:rsidR="00294020"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1200150" cy="428625"/>
            <wp:effectExtent l="19050" t="0" r="0" b="0"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020" w:rsidRPr="00294020"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t xml:space="preserve"> </w:t>
      </w:r>
      <w:r w:rsidR="00294020"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3819525" cy="676275"/>
            <wp:effectExtent l="19050" t="0" r="9525" b="0"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3876675" cy="781050"/>
            <wp:effectExtent l="19050" t="0" r="9525" b="0"/>
            <wp:docPr id="232" name="Imag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dvMyriad_B" w:hAnsi="AdvMyriad_B" w:cs="AdvMyriad_B"/>
          <w:b/>
          <w:bCs/>
          <w:noProof/>
          <w:color w:val="FF0000"/>
          <w:sz w:val="24"/>
          <w:szCs w:val="24"/>
          <w:lang w:val="fr-FR" w:eastAsia="fr-FR"/>
        </w:rPr>
        <w:drawing>
          <wp:inline distT="0" distB="0" distL="0" distR="0">
            <wp:extent cx="1866900" cy="466725"/>
            <wp:effectExtent l="19050" t="0" r="0" b="0"/>
            <wp:docPr id="235" name="Imag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FE4AF0" w:rsidRDefault="00FE4AF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color w:val="272425"/>
          <w:sz w:val="21"/>
          <w:szCs w:val="21"/>
          <w:lang w:val="fr-FR"/>
        </w:rPr>
        <w:lastRenderedPageBreak/>
        <w:t>A/ Expression du champ en un point extérieur et a` droite du solénoïde</w:t>
      </w: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448050" cy="1123950"/>
            <wp:effectExtent l="1905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020">
        <w:rPr>
          <w:rFonts w:ascii="AdvMyriad_B" w:hAnsi="AdvMyriad_B" w:cs="AdvMyriad_B"/>
          <w:color w:val="272425"/>
          <w:sz w:val="21"/>
          <w:szCs w:val="21"/>
          <w:lang w:val="fr-FR"/>
        </w:rPr>
        <w:t xml:space="preserve"> </w:t>
      </w: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181225" cy="609600"/>
            <wp:effectExtent l="19050" t="0" r="9525" b="0"/>
            <wp:docPr id="241" name="Imag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</w:p>
    <w:p w:rsidR="00294020" w:rsidRPr="003A6958" w:rsidRDefault="00294020" w:rsidP="00294020">
      <w:pPr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</w:pPr>
      <w:r w:rsidRPr="003A6958"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t>B/ Expression du champ sur une face du solénoïde</w:t>
      </w:r>
    </w:p>
    <w:p w:rsidR="00294020" w:rsidRDefault="00294020" w:rsidP="00294020">
      <w:pPr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324350" cy="1152525"/>
            <wp:effectExtent l="19050" t="0" r="0" b="0"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20" w:rsidRDefault="0029402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color w:val="272425"/>
          <w:sz w:val="21"/>
          <w:szCs w:val="21"/>
          <w:lang w:val="fr-FR"/>
        </w:rPr>
        <w:tab/>
      </w:r>
    </w:p>
    <w:p w:rsidR="00294020" w:rsidRDefault="0029402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819400" cy="466725"/>
            <wp:effectExtent l="19050" t="0" r="0" b="0"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20" w:rsidRDefault="0029402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color w:val="272425"/>
          <w:sz w:val="21"/>
          <w:szCs w:val="21"/>
          <w:lang w:val="fr-FR"/>
        </w:rPr>
      </w:pPr>
      <w:r>
        <w:rPr>
          <w:rFonts w:ascii="AdvMyriad_B" w:hAnsi="AdvMyriad_B" w:cs="AdvMyriad_B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2876550" cy="523875"/>
            <wp:effectExtent l="19050" t="0" r="0" b="0"/>
            <wp:docPr id="253" name="Imag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0" w:rsidRPr="003A6958" w:rsidRDefault="00903E5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</w:pPr>
      <w:r w:rsidRPr="003A6958">
        <w:rPr>
          <w:rFonts w:ascii="AdvMyriad_B" w:hAnsi="AdvMyriad_B" w:cs="AdvMyriad_B"/>
          <w:b/>
          <w:bCs/>
          <w:color w:val="FF0000"/>
          <w:sz w:val="24"/>
          <w:szCs w:val="24"/>
          <w:lang w:val="fr-FR"/>
        </w:rPr>
        <w:t>C/ Expression du champ a` l’intérieur du solénoïde</w:t>
      </w:r>
    </w:p>
    <w:p w:rsidR="00903E50" w:rsidRDefault="00903E5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266950" cy="466725"/>
            <wp:effectExtent l="19050" t="0" r="0" b="0"/>
            <wp:docPr id="256" name="Imag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0" w:rsidRDefault="00903E50" w:rsidP="0029402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505075" cy="257175"/>
            <wp:effectExtent l="19050" t="0" r="9525" b="0"/>
            <wp:docPr id="259" name="Imag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0" w:rsidRDefault="00903E50" w:rsidP="00903E5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886075" cy="1466850"/>
            <wp:effectExtent l="19050" t="0" r="9525" b="0"/>
            <wp:docPr id="262" name="Imag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50" w:rsidRPr="003A6958" w:rsidRDefault="00903E50" w:rsidP="003A6958">
      <w:pPr>
        <w:shd w:val="clear" w:color="auto" w:fill="C4BC96" w:themeFill="background2" w:themeFillShade="BF"/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AdvP8E19" w:hAnsi="AdvP8E19" w:cs="AdvP8E19"/>
          <w:b/>
          <w:bCs/>
          <w:color w:val="4A442A" w:themeColor="background2" w:themeShade="40"/>
          <w:sz w:val="36"/>
          <w:szCs w:val="36"/>
          <w:lang w:val="fr-FR"/>
        </w:rPr>
      </w:pPr>
      <w:r w:rsidRPr="003A6958">
        <w:rPr>
          <w:rFonts w:ascii="AdvP8E19" w:hAnsi="AdvP8E19" w:cs="AdvP8E19"/>
          <w:b/>
          <w:bCs/>
          <w:color w:val="4A442A" w:themeColor="background2" w:themeShade="40"/>
          <w:sz w:val="36"/>
          <w:szCs w:val="36"/>
          <w:lang w:val="fr-FR"/>
        </w:rPr>
        <w:t>THEOREME D’AMPERE</w:t>
      </w:r>
    </w:p>
    <w:p w:rsidR="001A3B43" w:rsidRPr="003A6958" w:rsidRDefault="001A3B43" w:rsidP="001A3B43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</w:pPr>
      <w:r w:rsidRPr="003A6958">
        <w:rPr>
          <w:rFonts w:ascii="AdvMyriad_B" w:hAnsi="AdvMyriad_B" w:cs="AdvMyriad_B"/>
          <w:b/>
          <w:bCs/>
          <w:color w:val="CB0089"/>
          <w:sz w:val="28"/>
          <w:szCs w:val="28"/>
          <w:lang w:val="fr-FR"/>
        </w:rPr>
        <w:t>a) Circulation sur un contour fermé</w:t>
      </w:r>
    </w:p>
    <w:p w:rsidR="00903E50" w:rsidRDefault="001A3B43" w:rsidP="00903E5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CB0089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CB0089"/>
          <w:sz w:val="24"/>
          <w:szCs w:val="24"/>
          <w:lang w:val="fr-FR" w:eastAsia="fr-FR"/>
        </w:rPr>
        <w:drawing>
          <wp:inline distT="0" distB="0" distL="0" distR="0">
            <wp:extent cx="4019550" cy="914400"/>
            <wp:effectExtent l="19050" t="0" r="0" b="0"/>
            <wp:docPr id="265" name="Imag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3B43">
        <w:rPr>
          <w:rFonts w:ascii="AdvMyriad_B" w:hAnsi="AdvMyriad_B" w:cs="AdvMyriad_B"/>
          <w:b/>
          <w:bCs/>
          <w:color w:val="CB0089"/>
          <w:sz w:val="24"/>
          <w:szCs w:val="24"/>
          <w:lang w:val="fr-FR"/>
        </w:rPr>
        <w:t xml:space="preserve"> </w:t>
      </w:r>
    </w:p>
    <w:p w:rsidR="001A3B43" w:rsidRDefault="001A3B43" w:rsidP="00903E50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3790950" cy="523875"/>
            <wp:effectExtent l="19050" t="0" r="0" b="0"/>
            <wp:docPr id="268" name="Imag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43" w:rsidRDefault="001A3B43" w:rsidP="001A3B43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Considérons maintenant le cas ou` le contour </w:t>
      </w:r>
      <w:proofErr w:type="spellStart"/>
      <w:r>
        <w:rPr>
          <w:rFonts w:ascii="AdvP41153C" w:hAnsi="AdvP41153C" w:cs="AdvP41153C"/>
          <w:color w:val="272425"/>
          <w:sz w:val="21"/>
          <w:szCs w:val="21"/>
          <w:lang w:val="fr-FR"/>
        </w:rPr>
        <w:t>ferm</w:t>
      </w:r>
      <w:r w:rsidR="003A6958">
        <w:rPr>
          <w:rFonts w:ascii="AdvP41153C" w:hAnsi="AdvP41153C" w:cs="AdvP41153C"/>
          <w:color w:val="272425"/>
          <w:sz w:val="21"/>
          <w:szCs w:val="21"/>
          <w:lang w:val="fr-FR"/>
        </w:rPr>
        <w:t>é</w:t>
      </w:r>
      <w:r>
        <w:rPr>
          <w:rFonts w:ascii="AdvP41153C" w:hAnsi="AdvP41153C" w:cs="AdvP41153C"/>
          <w:color w:val="272425"/>
          <w:sz w:val="21"/>
          <w:szCs w:val="21"/>
          <w:lang w:val="fr-FR"/>
        </w:rPr>
        <w:t>est</w:t>
      </w:r>
      <w:proofErr w:type="spellEnd"/>
      <w:r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en dehors du fil</w:t>
      </w:r>
      <w:r w:rsidRPr="001A3B43">
        <w:rPr>
          <w:rFonts w:ascii="AdvP41153C" w:hAnsi="AdvP41153C" w:cs="AdvP41153C"/>
          <w:color w:val="272425"/>
          <w:sz w:val="21"/>
          <w:szCs w:val="21"/>
          <w:lang w:val="fr-FR"/>
        </w:rPr>
        <w:t xml:space="preserve"> </w:t>
      </w:r>
    </w:p>
    <w:p w:rsidR="001A3B43" w:rsidRDefault="001A3B43" w:rsidP="001A3B43">
      <w:pPr>
        <w:autoSpaceDE w:val="0"/>
        <w:autoSpaceDN w:val="0"/>
        <w:adjustRightInd w:val="0"/>
        <w:spacing w:after="0" w:line="240" w:lineRule="auto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2676525" cy="409575"/>
            <wp:effectExtent l="19050" t="0" r="9525" b="0"/>
            <wp:docPr id="271" name="Imag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43" w:rsidRPr="001A3B43" w:rsidRDefault="001A3B43" w:rsidP="001A3B43">
      <w:pPr>
        <w:autoSpaceDE w:val="0"/>
        <w:autoSpaceDN w:val="0"/>
        <w:adjustRightInd w:val="0"/>
        <w:spacing w:after="0" w:line="240" w:lineRule="auto"/>
        <w:jc w:val="center"/>
        <w:rPr>
          <w:rFonts w:ascii="AdvP41153C" w:hAnsi="AdvP41153C" w:cs="AdvP41153C"/>
          <w:color w:val="272425"/>
          <w:sz w:val="21"/>
          <w:szCs w:val="21"/>
          <w:lang w:val="fr-FR"/>
        </w:rPr>
      </w:pPr>
      <w:r>
        <w:rPr>
          <w:rFonts w:ascii="AdvP41153C" w:hAnsi="AdvP41153C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667125" cy="1819275"/>
            <wp:effectExtent l="19050" t="0" r="9525" b="0"/>
            <wp:docPr id="274" name="Imag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B43" w:rsidRDefault="001A3B43" w:rsidP="001A3B43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4086225" cy="304800"/>
            <wp:effectExtent l="19050" t="0" r="9525" b="0"/>
            <wp:docPr id="277" name="Imag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</w:p>
    <w:p w:rsidR="00682A45" w:rsidRPr="003A6958" w:rsidRDefault="00682A45" w:rsidP="003A6958">
      <w:pPr>
        <w:shd w:val="clear" w:color="auto" w:fill="C4BC96" w:themeFill="background2" w:themeFillShade="BF"/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b/>
          <w:bCs/>
          <w:color w:val="4A442A" w:themeColor="background2" w:themeShade="40"/>
          <w:sz w:val="40"/>
          <w:szCs w:val="40"/>
          <w:lang w:val="fr-FR"/>
        </w:rPr>
      </w:pPr>
      <w:r w:rsidRPr="003A6958">
        <w:rPr>
          <w:rFonts w:ascii="AdvMyriad_B" w:hAnsi="AdvMyriad_B" w:cs="AdvMyriad_B"/>
          <w:b/>
          <w:bCs/>
          <w:color w:val="4A442A" w:themeColor="background2" w:themeShade="40"/>
          <w:sz w:val="40"/>
          <w:szCs w:val="40"/>
          <w:lang w:val="fr-FR"/>
        </w:rPr>
        <w:t>théorème d'Ampère généralisé</w:t>
      </w: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5191125" cy="1285875"/>
            <wp:effectExtent l="19050" t="0" r="9525" b="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4943475" cy="581025"/>
            <wp:effectExtent l="19050" t="0" r="9525" b="0"/>
            <wp:docPr id="283" name="Imag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3390900" cy="304800"/>
            <wp:effectExtent l="19050" t="0" r="0" b="0"/>
            <wp:docPr id="286" name="Imag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Pr="003A6958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AdvMyriad_B" w:hAnsi="AdvMyriad_B" w:cs="AdvMyriad_B"/>
          <w:b/>
          <w:bCs/>
          <w:color w:val="76923C" w:themeColor="accent3" w:themeShade="BF"/>
          <w:sz w:val="28"/>
          <w:szCs w:val="28"/>
          <w:lang w:val="fr-FR"/>
        </w:rPr>
      </w:pPr>
      <w:r w:rsidRPr="003A6958">
        <w:rPr>
          <w:rFonts w:ascii="AdvMyriad_B" w:hAnsi="AdvMyriad_B" w:cs="AdvMyriad_B"/>
          <w:b/>
          <w:bCs/>
          <w:color w:val="76923C" w:themeColor="accent3" w:themeShade="BF"/>
          <w:sz w:val="28"/>
          <w:szCs w:val="28"/>
          <w:lang w:val="fr-FR"/>
        </w:rPr>
        <w:t>Cas du fil infini parcouru par un courant</w:t>
      </w:r>
    </w:p>
    <w:p w:rsid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AdvMyriad_B" w:hAnsi="AdvMyriad_B" w:cs="AdvMyriad_B"/>
          <w:b/>
          <w:bCs/>
          <w:color w:val="272425"/>
          <w:sz w:val="24"/>
          <w:szCs w:val="24"/>
          <w:lang w:val="fr-FR"/>
        </w:rPr>
      </w:pPr>
      <w:r>
        <w:rPr>
          <w:rFonts w:ascii="AdvMyriad_B" w:hAnsi="AdvMyriad_B" w:cs="AdvMyriad_B"/>
          <w:b/>
          <w:bCs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000250" cy="2209800"/>
            <wp:effectExtent l="19050" t="0" r="0" b="0"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Default="00682A45" w:rsidP="00682A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41153C"/>
          <w:color w:val="272425"/>
          <w:sz w:val="21"/>
          <w:szCs w:val="21"/>
          <w:lang w:val="fr-FR"/>
        </w:rPr>
      </w:pP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les lignes de champ sont des cercles de rayon </w:t>
      </w:r>
      <w:r w:rsidRPr="00682A45">
        <w:rPr>
          <w:rFonts w:asciiTheme="majorHAnsi" w:hAnsiTheme="majorHAnsi" w:cs="AdvP3D1FEB"/>
          <w:color w:val="272425"/>
          <w:sz w:val="21"/>
          <w:szCs w:val="21"/>
          <w:lang w:val="fr-FR"/>
        </w:rPr>
        <w:t xml:space="preserve">r </w:t>
      </w: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et que, sur un cercle, le module du champ </w:t>
      </w:r>
      <w:r w:rsidR="009567EA">
        <w:rPr>
          <w:rFonts w:asciiTheme="majorHAnsi" w:hAnsiTheme="majorHAnsi" w:cs="AdvP41153C"/>
          <w:color w:val="272425"/>
          <w:sz w:val="21"/>
          <w:szCs w:val="21"/>
          <w:lang w:val="fr-FR"/>
        </w:rPr>
        <w:t>magnétique</w:t>
      </w:r>
      <w:r w:rsidR="003A6958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 </w:t>
      </w: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>est</w:t>
      </w:r>
      <w:r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 </w:t>
      </w: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>constant. Le contour ferm</w:t>
      </w:r>
      <w:r w:rsidR="003A6958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é </w:t>
      </w: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a` choisir est donc </w:t>
      </w:r>
    </w:p>
    <w:p w:rsidR="00682A45" w:rsidRDefault="00682A45" w:rsidP="00682A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41153C"/>
          <w:color w:val="272425"/>
          <w:sz w:val="21"/>
          <w:szCs w:val="21"/>
          <w:lang w:val="fr-FR"/>
        </w:rPr>
      </w:pPr>
      <w:r>
        <w:rPr>
          <w:rFonts w:asciiTheme="majorHAnsi" w:hAnsiTheme="majorHAnsi" w:cs="AdvP41153C"/>
          <w:noProof/>
          <w:color w:val="272425"/>
          <w:sz w:val="21"/>
          <w:szCs w:val="21"/>
          <w:lang w:val="fr-FR" w:eastAsia="fr-FR"/>
        </w:rPr>
        <w:lastRenderedPageBreak/>
        <w:drawing>
          <wp:inline distT="0" distB="0" distL="0" distR="0">
            <wp:extent cx="2419350" cy="123825"/>
            <wp:effectExtent l="19050" t="0" r="0" b="0"/>
            <wp:docPr id="292" name="Imag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2A45">
        <w:rPr>
          <w:rFonts w:asciiTheme="majorHAnsi" w:hAnsiTheme="majorHAnsi" w:cs="AdvP41153C"/>
          <w:color w:val="272425"/>
          <w:sz w:val="21"/>
          <w:szCs w:val="21"/>
          <w:lang w:val="fr-FR"/>
        </w:rPr>
        <w:t xml:space="preserve"> </w:t>
      </w:r>
      <w:r>
        <w:rPr>
          <w:rFonts w:asciiTheme="majorHAnsi" w:hAnsiTheme="majorHAnsi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724275" cy="1285875"/>
            <wp:effectExtent l="19050" t="0" r="9525" b="0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45" w:rsidRDefault="00682A45" w:rsidP="00682A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41153C"/>
          <w:color w:val="272425"/>
          <w:sz w:val="21"/>
          <w:szCs w:val="21"/>
          <w:lang w:val="fr-FR"/>
        </w:rPr>
      </w:pPr>
      <w:r>
        <w:rPr>
          <w:rFonts w:asciiTheme="majorHAnsi" w:hAnsiTheme="majorHAnsi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4010025" cy="657225"/>
            <wp:effectExtent l="19050" t="0" r="9525" b="0"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06" w:rsidRDefault="000E7106" w:rsidP="00682A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dvP41153C"/>
          <w:color w:val="272425"/>
          <w:sz w:val="21"/>
          <w:szCs w:val="21"/>
          <w:lang w:val="fr-FR"/>
        </w:rPr>
      </w:pPr>
      <w:r>
        <w:rPr>
          <w:rFonts w:asciiTheme="majorHAnsi" w:hAnsiTheme="majorHAnsi" w:cs="AdvP41153C"/>
          <w:noProof/>
          <w:color w:val="272425"/>
          <w:sz w:val="21"/>
          <w:szCs w:val="21"/>
          <w:lang w:val="fr-FR" w:eastAsia="fr-FR"/>
        </w:rPr>
        <w:drawing>
          <wp:inline distT="0" distB="0" distL="0" distR="0">
            <wp:extent cx="3181350" cy="819150"/>
            <wp:effectExtent l="19050" t="0" r="0" b="0"/>
            <wp:docPr id="301" name="Imag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06" w:rsidRPr="003A6958" w:rsidRDefault="000E7106" w:rsidP="003A6958">
      <w:pPr>
        <w:shd w:val="clear" w:color="auto" w:fill="C4BC96" w:themeFill="background2" w:themeFillShade="BF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lang w:val="fr-FR"/>
        </w:rPr>
      </w:pPr>
      <w:r w:rsidRPr="003A6958">
        <w:rPr>
          <w:rFonts w:asciiTheme="majorBidi" w:hAnsiTheme="majorBidi" w:cstheme="majorBidi"/>
          <w:b/>
          <w:bCs/>
          <w:color w:val="76923C" w:themeColor="accent3" w:themeShade="BF"/>
          <w:sz w:val="36"/>
          <w:szCs w:val="36"/>
          <w:lang w:val="fr-FR"/>
        </w:rPr>
        <w:t>FLUX DU CHAMP MAGNETIQUE</w:t>
      </w:r>
    </w:p>
    <w:p w:rsidR="000E7106" w:rsidRDefault="000E7106" w:rsidP="00682A45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 w:rsidRPr="000E7106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On appelle flux </w:t>
      </w:r>
      <w:r w:rsidR="009567EA">
        <w:rPr>
          <w:rFonts w:ascii="AdvP41153C" w:hAnsi="AdvP41153C" w:cs="AdvP41153C"/>
          <w:color w:val="272425"/>
          <w:sz w:val="24"/>
          <w:szCs w:val="24"/>
          <w:lang w:val="fr-FR"/>
        </w:rPr>
        <w:t>magnétique</w:t>
      </w:r>
      <w:r w:rsidR="003A6958">
        <w:rPr>
          <w:rFonts w:ascii="AdvP41153C" w:hAnsi="AdvP41153C" w:cs="AdvP41153C"/>
          <w:color w:val="272425"/>
          <w:sz w:val="24"/>
          <w:szCs w:val="24"/>
          <w:lang w:val="fr-FR"/>
        </w:rPr>
        <w:t xml:space="preserve"> </w:t>
      </w:r>
      <w:r w:rsidRPr="000E7106">
        <w:rPr>
          <w:rFonts w:ascii="AdvP41153C" w:hAnsi="AdvP41153C" w:cs="AdvP41153C"/>
          <w:color w:val="272425"/>
          <w:sz w:val="24"/>
          <w:szCs w:val="24"/>
          <w:lang w:val="fr-FR"/>
        </w:rPr>
        <w:t>a` travers une surface (</w:t>
      </w:r>
      <w:r w:rsidRPr="000E7106">
        <w:rPr>
          <w:rFonts w:ascii="AdvP3D1FEB" w:hAnsi="AdvP3D1FEB" w:cs="AdvP3D1FEB"/>
          <w:color w:val="272425"/>
          <w:sz w:val="24"/>
          <w:szCs w:val="24"/>
          <w:lang w:val="fr-FR"/>
        </w:rPr>
        <w:t>S)</w:t>
      </w:r>
    </w:p>
    <w:p w:rsidR="00FE4AF0" w:rsidRDefault="00FE4AF0" w:rsidP="00FE4AF0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 w:rsidRPr="00FE4AF0"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495550" cy="266700"/>
            <wp:effectExtent l="19050" t="0" r="0" b="0"/>
            <wp:docPr id="12" name="Imag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AF0"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t xml:space="preserve"> </w:t>
      </w:r>
    </w:p>
    <w:p w:rsidR="00FE4AF0" w:rsidRDefault="00FE4AF0" w:rsidP="00FE4AF0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 w:rsidRPr="00FE4AF0"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476500" cy="723900"/>
            <wp:effectExtent l="19050" t="0" r="0" b="0"/>
            <wp:docPr id="9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AF0"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t xml:space="preserve"> </w:t>
      </w:r>
    </w:p>
    <w:p w:rsidR="00FE4AF0" w:rsidRDefault="00FE4AF0" w:rsidP="00682A45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</w:p>
    <w:p w:rsidR="000E7106" w:rsidRDefault="000E7106" w:rsidP="00682A45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 w:rsidRPr="000E7106">
        <w:rPr>
          <w:rFonts w:ascii="AdvP3D1FEB" w:hAnsi="AdvP3D1FEB" w:cs="AdvP3D1FEB"/>
          <w:color w:val="272425"/>
          <w:sz w:val="24"/>
          <w:szCs w:val="24"/>
          <w:lang w:val="fr-FR"/>
        </w:rPr>
        <w:t xml:space="preserve"> </w:t>
      </w:r>
    </w:p>
    <w:p w:rsid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</w:pPr>
      <w:r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2514600" cy="219075"/>
            <wp:effectExtent l="19050" t="0" r="0" b="0"/>
            <wp:docPr id="310" name="Imag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106">
        <w:rPr>
          <w:rFonts w:ascii="AdvP3D1FEB" w:hAnsi="AdvP3D1FEB" w:cs="AdvP3D1FEB"/>
          <w:color w:val="272425"/>
          <w:sz w:val="24"/>
          <w:szCs w:val="24"/>
          <w:lang w:val="fr-FR"/>
        </w:rPr>
        <w:t xml:space="preserve"> </w:t>
      </w:r>
    </w:p>
    <w:p w:rsid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3981450" cy="685800"/>
            <wp:effectExtent l="19050" t="0" r="0" b="0"/>
            <wp:docPr id="316" name="Imag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3495675" cy="247650"/>
            <wp:effectExtent l="19050" t="0" r="9525" b="0"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  <w:r>
        <w:rPr>
          <w:rFonts w:ascii="AdvP3D1FEB" w:hAnsi="AdvP3D1FEB" w:cs="AdvP3D1FEB"/>
          <w:noProof/>
          <w:color w:val="272425"/>
          <w:sz w:val="24"/>
          <w:szCs w:val="24"/>
          <w:lang w:val="fr-FR" w:eastAsia="fr-FR"/>
        </w:rPr>
        <w:drawing>
          <wp:inline distT="0" distB="0" distL="0" distR="0">
            <wp:extent cx="5534025" cy="1495425"/>
            <wp:effectExtent l="19050" t="0" r="9525" b="0"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106">
        <w:rPr>
          <w:rFonts w:ascii="AdvP3D1FEB" w:hAnsi="AdvP3D1FEB" w:cs="AdvP3D1FEB"/>
          <w:color w:val="272425"/>
          <w:sz w:val="24"/>
          <w:szCs w:val="24"/>
          <w:lang w:val="fr-FR"/>
        </w:rPr>
        <w:t xml:space="preserve"> </w:t>
      </w:r>
    </w:p>
    <w:p w:rsid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</w:p>
    <w:p w:rsidR="000E7106" w:rsidRPr="000E7106" w:rsidRDefault="000E7106" w:rsidP="000E7106">
      <w:pPr>
        <w:autoSpaceDE w:val="0"/>
        <w:autoSpaceDN w:val="0"/>
        <w:adjustRightInd w:val="0"/>
        <w:spacing w:after="0" w:line="240" w:lineRule="auto"/>
        <w:rPr>
          <w:rFonts w:ascii="AdvP3D1FEB" w:hAnsi="AdvP3D1FEB" w:cs="AdvP3D1FEB"/>
          <w:color w:val="272425"/>
          <w:sz w:val="24"/>
          <w:szCs w:val="24"/>
          <w:lang w:val="fr-FR"/>
        </w:rPr>
      </w:pPr>
    </w:p>
    <w:p w:rsidR="000E7106" w:rsidRPr="000E7106" w:rsidRDefault="000E7106" w:rsidP="00682A4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272425"/>
          <w:sz w:val="28"/>
          <w:szCs w:val="28"/>
          <w:lang w:val="fr-FR"/>
        </w:rPr>
      </w:pPr>
    </w:p>
    <w:p w:rsidR="00682A45" w:rsidRPr="00682A45" w:rsidRDefault="00682A45" w:rsidP="00682A45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dvMyriad_B"/>
          <w:b/>
          <w:bCs/>
          <w:color w:val="272425"/>
          <w:sz w:val="24"/>
          <w:szCs w:val="24"/>
          <w:lang w:val="fr-FR"/>
        </w:rPr>
      </w:pPr>
    </w:p>
    <w:sectPr w:rsidR="00682A45" w:rsidRPr="00682A45" w:rsidSect="00AC686B">
      <w:headerReference w:type="default" r:id="rId107"/>
      <w:footerReference w:type="default" r:id="rId10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23" w:rsidRDefault="00527723" w:rsidP="008D45A0">
      <w:pPr>
        <w:spacing w:after="0" w:line="240" w:lineRule="auto"/>
      </w:pPr>
      <w:r>
        <w:separator/>
      </w:r>
    </w:p>
  </w:endnote>
  <w:endnote w:type="continuationSeparator" w:id="0">
    <w:p w:rsidR="00527723" w:rsidRDefault="00527723" w:rsidP="008D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Myriad_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8E1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05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3D1FE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A5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Myriad_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8D45A0">
      <w:tc>
        <w:tcPr>
          <w:tcW w:w="918" w:type="dxa"/>
        </w:tcPr>
        <w:p w:rsidR="008D45A0" w:rsidRPr="008D45A0" w:rsidRDefault="00F91E80">
          <w:pPr>
            <w:pStyle w:val="Pieddepage"/>
            <w:jc w:val="right"/>
            <w:rPr>
              <w:b/>
              <w:color w:val="4F81BD" w:themeColor="accent1"/>
              <w:sz w:val="40"/>
              <w:szCs w:val="40"/>
            </w:rPr>
          </w:pPr>
          <w:r w:rsidRPr="008D45A0">
            <w:rPr>
              <w:sz w:val="40"/>
              <w:szCs w:val="40"/>
            </w:rPr>
            <w:fldChar w:fldCharType="begin"/>
          </w:r>
          <w:r w:rsidR="008D45A0" w:rsidRPr="008D45A0">
            <w:rPr>
              <w:sz w:val="40"/>
              <w:szCs w:val="40"/>
            </w:rPr>
            <w:instrText xml:space="preserve"> PAGE   \* MERGEFORMAT </w:instrText>
          </w:r>
          <w:r w:rsidRPr="008D45A0">
            <w:rPr>
              <w:sz w:val="40"/>
              <w:szCs w:val="40"/>
            </w:rPr>
            <w:fldChar w:fldCharType="separate"/>
          </w:r>
          <w:r w:rsidR="003A6958" w:rsidRPr="003A6958">
            <w:rPr>
              <w:b/>
              <w:noProof/>
              <w:color w:val="4F81BD" w:themeColor="accent1"/>
              <w:sz w:val="40"/>
              <w:szCs w:val="40"/>
            </w:rPr>
            <w:t>13</w:t>
          </w:r>
          <w:r w:rsidRPr="008D45A0">
            <w:rPr>
              <w:sz w:val="40"/>
              <w:szCs w:val="40"/>
            </w:rPr>
            <w:fldChar w:fldCharType="end"/>
          </w:r>
        </w:p>
      </w:tc>
      <w:tc>
        <w:tcPr>
          <w:tcW w:w="7938" w:type="dxa"/>
        </w:tcPr>
        <w:p w:rsidR="008D45A0" w:rsidRDefault="008D45A0">
          <w:pPr>
            <w:pStyle w:val="Pieddepage"/>
          </w:pPr>
        </w:p>
      </w:tc>
    </w:tr>
  </w:tbl>
  <w:p w:rsidR="008D45A0" w:rsidRDefault="008D45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23" w:rsidRDefault="00527723" w:rsidP="008D45A0">
      <w:pPr>
        <w:spacing w:after="0" w:line="240" w:lineRule="auto"/>
      </w:pPr>
      <w:r>
        <w:separator/>
      </w:r>
    </w:p>
  </w:footnote>
  <w:footnote w:type="continuationSeparator" w:id="0">
    <w:p w:rsidR="00527723" w:rsidRDefault="00527723" w:rsidP="008D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4640A5505554FDF874AED49C37585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D45A0" w:rsidRPr="008D45A0" w:rsidRDefault="008D45A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fr-FR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fr-FR"/>
          </w:rPr>
          <w:t>champ magnétique et ses propriétés</w:t>
        </w:r>
      </w:p>
    </w:sdtContent>
  </w:sdt>
  <w:p w:rsidR="008D45A0" w:rsidRPr="008D45A0" w:rsidRDefault="008D45A0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018"/>
    <w:rsid w:val="000E5466"/>
    <w:rsid w:val="000E7106"/>
    <w:rsid w:val="001225B4"/>
    <w:rsid w:val="001A3B43"/>
    <w:rsid w:val="00294020"/>
    <w:rsid w:val="003A6958"/>
    <w:rsid w:val="00503974"/>
    <w:rsid w:val="00527723"/>
    <w:rsid w:val="0058644C"/>
    <w:rsid w:val="00682A45"/>
    <w:rsid w:val="00791EF7"/>
    <w:rsid w:val="00796018"/>
    <w:rsid w:val="008D45A0"/>
    <w:rsid w:val="00903E50"/>
    <w:rsid w:val="009567EA"/>
    <w:rsid w:val="009F2DE5"/>
    <w:rsid w:val="00A01DA7"/>
    <w:rsid w:val="00A1418F"/>
    <w:rsid w:val="00A34E1E"/>
    <w:rsid w:val="00AC686B"/>
    <w:rsid w:val="00AF4CAD"/>
    <w:rsid w:val="00B9221A"/>
    <w:rsid w:val="00DC58E7"/>
    <w:rsid w:val="00E47AAA"/>
    <w:rsid w:val="00F36A1B"/>
    <w:rsid w:val="00F91E80"/>
    <w:rsid w:val="00F957B3"/>
    <w:rsid w:val="00F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6B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018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8D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5A0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D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5A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07" Type="http://schemas.openxmlformats.org/officeDocument/2006/relationships/header" Target="header1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102" Type="http://schemas.openxmlformats.org/officeDocument/2006/relationships/image" Target="media/image97.png"/><Relationship Id="rId110" Type="http://schemas.openxmlformats.org/officeDocument/2006/relationships/glossaryDocument" Target="glossary/document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footer" Target="foot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fontTable" Target="fontTable.xml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640A5505554FDF874AED49C3758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E6470-C6CF-4C63-B7C0-A9A89991BB7E}"/>
      </w:docPartPr>
      <w:docPartBody>
        <w:p w:rsidR="00D068EA" w:rsidRDefault="00DB3C19" w:rsidP="00DB3C19">
          <w:pPr>
            <w:pStyle w:val="C4640A5505554FDF874AED49C37585B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Myriad_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8E1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05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3D1FE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9A5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Myriad_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3C19"/>
    <w:rsid w:val="00B04873"/>
    <w:rsid w:val="00D068EA"/>
    <w:rsid w:val="00DB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61F5DDF3CF44BEF9F2671B0043FDFA2">
    <w:name w:val="861F5DDF3CF44BEF9F2671B0043FDFA2"/>
    <w:rsid w:val="00DB3C19"/>
  </w:style>
  <w:style w:type="paragraph" w:customStyle="1" w:styleId="C4640A5505554FDF874AED49C37585BD">
    <w:name w:val="C4640A5505554FDF874AED49C37585BD"/>
    <w:rsid w:val="00DB3C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 magnétique et ses propriétés</vt:lpstr>
    </vt:vector>
  </TitlesOfParts>
  <Company>Hewlett-Packard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magnétique et ses propriétés</dc:title>
  <dc:creator>pro</dc:creator>
  <cp:lastModifiedBy>pro</cp:lastModifiedBy>
  <cp:revision>2</cp:revision>
  <cp:lastPrinted>2019-06-23T08:03:00Z</cp:lastPrinted>
  <dcterms:created xsi:type="dcterms:W3CDTF">2020-05-10T03:20:00Z</dcterms:created>
  <dcterms:modified xsi:type="dcterms:W3CDTF">2020-05-10T03:20:00Z</dcterms:modified>
</cp:coreProperties>
</file>